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2B25CF" w:rsidTr="005C4936">
        <w:trPr>
          <w:cantSplit/>
          <w:trHeight w:hRule="exact" w:val="1644"/>
        </w:trPr>
        <w:tc>
          <w:tcPr>
            <w:tcW w:w="1705" w:type="dxa"/>
            <w:vAlign w:val="bottom"/>
            <w:hideMark/>
          </w:tcPr>
          <w:p w:rsidR="00092472" w:rsidRPr="002B25CF"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2B25CF">
              <w:rPr>
                <w:noProof/>
                <w:lang w:val="lv-LV" w:eastAsia="lv-LV"/>
              </w:rPr>
              <w:drawing>
                <wp:anchor distT="0" distB="0" distL="114300" distR="114300" simplePos="0" relativeHeight="251658752" behindDoc="0" locked="0" layoutInCell="1" allowOverlap="1" wp14:anchorId="668129B0" wp14:editId="04292B5E">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2B25CF" w:rsidRDefault="005F0EC3" w:rsidP="00C351CC">
            <w:pPr>
              <w:pStyle w:val="EntInstit"/>
              <w:spacing w:line="216" w:lineRule="auto"/>
              <w:jc w:val="left"/>
              <w:rPr>
                <w:rFonts w:ascii="Arial" w:hAnsi="Arial"/>
                <w:color w:val="4D4D4D"/>
                <w:sz w:val="23"/>
                <w:lang w:val="lv-LV"/>
              </w:rPr>
            </w:pPr>
            <w:bookmarkStart w:id="1" w:name="Entete"/>
            <w:bookmarkEnd w:id="1"/>
            <w:r w:rsidRPr="002B25CF">
              <w:rPr>
                <w:rFonts w:ascii="Arial" w:hAnsi="Arial"/>
                <w:color w:val="4D4D4D"/>
                <w:sz w:val="23"/>
                <w:lang w:val="lv-LV"/>
              </w:rPr>
              <w:t>Eiropas Savienības</w:t>
            </w:r>
          </w:p>
          <w:p w:rsidR="00092472" w:rsidRPr="002B25CF" w:rsidRDefault="005F0EC3" w:rsidP="00C351CC">
            <w:pPr>
              <w:pStyle w:val="EntInstit"/>
              <w:spacing w:line="216" w:lineRule="auto"/>
              <w:jc w:val="left"/>
              <w:rPr>
                <w:rFonts w:ascii="Arial" w:hAnsi="Arial"/>
                <w:color w:val="4D4D4D"/>
                <w:sz w:val="23"/>
                <w:lang w:val="lv-LV"/>
              </w:rPr>
            </w:pPr>
            <w:r w:rsidRPr="002B25CF">
              <w:rPr>
                <w:rFonts w:ascii="Arial" w:hAnsi="Arial"/>
                <w:color w:val="4D4D4D"/>
                <w:sz w:val="23"/>
                <w:lang w:val="lv-LV"/>
              </w:rPr>
              <w:t>Padome</w:t>
            </w:r>
          </w:p>
          <w:p w:rsidR="00092472" w:rsidRPr="002B25CF"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2B25CF" w:rsidRDefault="00092472" w:rsidP="00C351CC">
            <w:pPr>
              <w:pStyle w:val="EntInstit"/>
              <w:jc w:val="left"/>
              <w:rPr>
                <w:rFonts w:ascii="Arial" w:hAnsi="Arial"/>
                <w:sz w:val="23"/>
                <w:lang w:val="lv-LV"/>
              </w:rPr>
            </w:pPr>
          </w:p>
        </w:tc>
        <w:tc>
          <w:tcPr>
            <w:tcW w:w="3972" w:type="dxa"/>
          </w:tcPr>
          <w:p w:rsidR="00C86DDC" w:rsidRPr="002B25CF" w:rsidRDefault="00C86DDC" w:rsidP="005C4936">
            <w:pPr>
              <w:pStyle w:val="EntInstit"/>
              <w:spacing w:line="192" w:lineRule="auto"/>
              <w:jc w:val="left"/>
              <w:rPr>
                <w:rFonts w:ascii="Arial" w:hAnsi="Arial"/>
                <w:sz w:val="23"/>
                <w:lang w:val="lv-LV"/>
              </w:rPr>
            </w:pPr>
          </w:p>
        </w:tc>
      </w:tr>
      <w:tr w:rsidR="00FB16BD" w:rsidRPr="002B25CF" w:rsidTr="0075359F">
        <w:tblPrEx>
          <w:tblLook w:val="0000" w:firstRow="0" w:lastRow="0" w:firstColumn="0" w:lastColumn="0" w:noHBand="0" w:noVBand="0"/>
        </w:tblPrEx>
        <w:trPr>
          <w:cantSplit/>
          <w:trHeight w:val="252"/>
        </w:trPr>
        <w:tc>
          <w:tcPr>
            <w:tcW w:w="3969" w:type="dxa"/>
            <w:gridSpan w:val="2"/>
          </w:tcPr>
          <w:p w:rsidR="00FB16BD" w:rsidRPr="002B25CF" w:rsidRDefault="00FB16BD" w:rsidP="00B112C8">
            <w:pPr>
              <w:pStyle w:val="EntRefer"/>
              <w:jc w:val="right"/>
              <w:rPr>
                <w:rFonts w:ascii="Arial" w:hAnsi="Arial"/>
                <w:color w:val="001718"/>
                <w:sz w:val="23"/>
                <w:lang w:val="lv-LV"/>
              </w:rPr>
            </w:pPr>
          </w:p>
        </w:tc>
        <w:tc>
          <w:tcPr>
            <w:tcW w:w="1704" w:type="dxa"/>
            <w:gridSpan w:val="2"/>
          </w:tcPr>
          <w:p w:rsidR="00FB16BD" w:rsidRPr="002B25CF" w:rsidRDefault="00FB16BD" w:rsidP="00B112C8">
            <w:pPr>
              <w:pStyle w:val="EntRefer"/>
              <w:rPr>
                <w:rFonts w:ascii="Arial" w:hAnsi="Arial"/>
                <w:sz w:val="23"/>
                <w:lang w:val="lv-LV"/>
              </w:rPr>
            </w:pPr>
          </w:p>
        </w:tc>
        <w:tc>
          <w:tcPr>
            <w:tcW w:w="3972" w:type="dxa"/>
          </w:tcPr>
          <w:p w:rsidR="00FB16BD" w:rsidRPr="002B25CF" w:rsidRDefault="005F0EC3" w:rsidP="00B112C8">
            <w:pPr>
              <w:pStyle w:val="EntRefer"/>
              <w:rPr>
                <w:rFonts w:ascii="Arial" w:hAnsi="Arial"/>
                <w:sz w:val="23"/>
                <w:lang w:val="lv-LV"/>
              </w:rPr>
            </w:pPr>
            <w:bookmarkStart w:id="2" w:name="Lieu"/>
            <w:bookmarkEnd w:id="2"/>
            <w:r w:rsidRPr="002B25CF">
              <w:rPr>
                <w:rFonts w:ascii="Arial" w:hAnsi="Arial"/>
                <w:sz w:val="23"/>
                <w:lang w:val="lv-LV"/>
              </w:rPr>
              <w:t>Briselē</w:t>
            </w:r>
            <w:r w:rsidR="002008A0" w:rsidRPr="002B25CF">
              <w:rPr>
                <w:rFonts w:ascii="Arial" w:hAnsi="Arial"/>
                <w:sz w:val="23"/>
                <w:lang w:val="lv-LV"/>
              </w:rPr>
              <w:t>,</w:t>
            </w:r>
            <w:r w:rsidR="00FB16BD" w:rsidRPr="002B25CF">
              <w:rPr>
                <w:rFonts w:ascii="Arial" w:hAnsi="Arial"/>
                <w:sz w:val="23"/>
                <w:lang w:val="lv-LV"/>
              </w:rPr>
              <w:t xml:space="preserve"> </w:t>
            </w:r>
            <w:bookmarkStart w:id="3" w:name="Date"/>
            <w:bookmarkEnd w:id="3"/>
            <w:r w:rsidR="005B0104">
              <w:rPr>
                <w:rFonts w:ascii="Arial" w:hAnsi="Arial"/>
                <w:sz w:val="23"/>
                <w:lang w:val="lv-LV"/>
              </w:rPr>
              <w:t>2016. gada 12. oktobrī</w:t>
            </w:r>
          </w:p>
          <w:p w:rsidR="00FB16BD" w:rsidRPr="002B25CF" w:rsidRDefault="002008A0" w:rsidP="00B112C8">
            <w:pPr>
              <w:pStyle w:val="EntRefer"/>
              <w:rPr>
                <w:rFonts w:ascii="Arial" w:hAnsi="Arial"/>
                <w:sz w:val="23"/>
                <w:lang w:val="lv-LV"/>
              </w:rPr>
            </w:pPr>
            <w:bookmarkStart w:id="4" w:name="LangueOrig"/>
            <w:bookmarkEnd w:id="4"/>
            <w:r w:rsidRPr="002B25CF">
              <w:rPr>
                <w:rFonts w:ascii="Arial" w:hAnsi="Arial"/>
                <w:sz w:val="23"/>
                <w:lang w:val="lv-LV"/>
              </w:rPr>
              <w:t xml:space="preserve">(OR. </w:t>
            </w:r>
            <w:proofErr w:type="spellStart"/>
            <w:r w:rsidRPr="002B25CF">
              <w:rPr>
                <w:rFonts w:ascii="Arial" w:hAnsi="Arial"/>
                <w:sz w:val="23"/>
                <w:lang w:val="lv-LV"/>
              </w:rPr>
              <w:t>en</w:t>
            </w:r>
            <w:proofErr w:type="spellEnd"/>
            <w:r w:rsidRPr="002B25CF">
              <w:rPr>
                <w:rFonts w:ascii="Arial" w:hAnsi="Arial"/>
                <w:sz w:val="23"/>
                <w:lang w:val="lv-LV"/>
              </w:rPr>
              <w:t>)</w:t>
            </w:r>
          </w:p>
        </w:tc>
      </w:tr>
      <w:tr w:rsidR="00AA3A04" w:rsidRPr="002B25CF" w:rsidTr="0075359F">
        <w:tblPrEx>
          <w:tblLook w:val="0000" w:firstRow="0" w:lastRow="0" w:firstColumn="0" w:lastColumn="0" w:noHBand="0" w:noVBand="0"/>
        </w:tblPrEx>
        <w:trPr>
          <w:cantSplit/>
          <w:trHeight w:val="252"/>
        </w:trPr>
        <w:tc>
          <w:tcPr>
            <w:tcW w:w="3969" w:type="dxa"/>
            <w:gridSpan w:val="2"/>
          </w:tcPr>
          <w:p w:rsidR="00AA3A04" w:rsidRPr="002B25CF" w:rsidRDefault="00AA3A04" w:rsidP="00B112C8">
            <w:pPr>
              <w:pStyle w:val="EntRefer"/>
              <w:jc w:val="right"/>
              <w:rPr>
                <w:rFonts w:ascii="Arial" w:hAnsi="Arial"/>
                <w:color w:val="001718"/>
                <w:sz w:val="23"/>
                <w:lang w:val="lv-LV"/>
              </w:rPr>
            </w:pPr>
          </w:p>
        </w:tc>
        <w:tc>
          <w:tcPr>
            <w:tcW w:w="1704" w:type="dxa"/>
            <w:gridSpan w:val="2"/>
          </w:tcPr>
          <w:p w:rsidR="00AA3A04" w:rsidRPr="002B25CF" w:rsidRDefault="00AA3A04" w:rsidP="00B112C8">
            <w:pPr>
              <w:pStyle w:val="EntRefer"/>
              <w:rPr>
                <w:rFonts w:ascii="Arial" w:hAnsi="Arial"/>
                <w:sz w:val="23"/>
                <w:lang w:val="lv-LV"/>
              </w:rPr>
            </w:pPr>
          </w:p>
        </w:tc>
        <w:tc>
          <w:tcPr>
            <w:tcW w:w="3972" w:type="dxa"/>
          </w:tcPr>
          <w:p w:rsidR="00AA3A04" w:rsidRPr="002B25CF" w:rsidRDefault="00AA3A04" w:rsidP="00B112C8">
            <w:pPr>
              <w:pStyle w:val="EntRefer"/>
              <w:rPr>
                <w:rFonts w:ascii="Arial" w:hAnsi="Arial"/>
                <w:sz w:val="23"/>
                <w:lang w:val="lv-LV"/>
              </w:rPr>
            </w:pPr>
            <w:r w:rsidRPr="002B25CF">
              <w:rPr>
                <w:rFonts w:ascii="Arial" w:hAnsi="Arial"/>
                <w:sz w:val="23"/>
                <w:lang w:val="lv-LV"/>
              </w:rPr>
              <w:t xml:space="preserve"> </w:t>
            </w:r>
          </w:p>
        </w:tc>
      </w:tr>
      <w:tr w:rsidR="00AA3A04" w:rsidRPr="002B25CF" w:rsidTr="0075359F">
        <w:tblPrEx>
          <w:tblLook w:val="0000" w:firstRow="0" w:lastRow="0" w:firstColumn="0" w:lastColumn="0" w:noHBand="0" w:noVBand="0"/>
        </w:tblPrEx>
        <w:trPr>
          <w:cantSplit/>
          <w:trHeight w:val="1480"/>
        </w:trPr>
        <w:tc>
          <w:tcPr>
            <w:tcW w:w="3969" w:type="dxa"/>
            <w:gridSpan w:val="2"/>
            <w:vAlign w:val="center"/>
          </w:tcPr>
          <w:p w:rsidR="002008A0" w:rsidRPr="002B25CF"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r w:rsidRPr="002B25CF">
              <w:rPr>
                <w:rFonts w:ascii="Arial" w:hAnsi="Arial"/>
                <w:sz w:val="23"/>
                <w:lang w:val="lv-LV"/>
              </w:rPr>
              <w:t>Starpiestāžu lieta</w:t>
            </w:r>
            <w:r w:rsidR="002008A0" w:rsidRPr="002B25CF">
              <w:rPr>
                <w:rFonts w:ascii="Arial" w:hAnsi="Arial"/>
                <w:sz w:val="23"/>
                <w:lang w:val="lv-LV"/>
              </w:rPr>
              <w:t>:</w:t>
            </w:r>
          </w:p>
          <w:p w:rsidR="00AA3A04" w:rsidRPr="002B25CF"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2B25CF">
              <w:rPr>
                <w:rFonts w:ascii="Arial" w:hAnsi="Arial"/>
                <w:sz w:val="23"/>
                <w:lang w:val="lv-LV"/>
              </w:rPr>
              <w:t>2016/0091 (NLE)</w:t>
            </w:r>
          </w:p>
        </w:tc>
        <w:tc>
          <w:tcPr>
            <w:tcW w:w="1704" w:type="dxa"/>
            <w:gridSpan w:val="2"/>
            <w:vAlign w:val="center"/>
          </w:tcPr>
          <w:p w:rsidR="00AA3A04" w:rsidRPr="002B25CF" w:rsidRDefault="00AA3A04" w:rsidP="00B112C8">
            <w:pPr>
              <w:spacing w:line="240" w:lineRule="auto"/>
              <w:rPr>
                <w:rFonts w:ascii="Arial" w:hAnsi="Arial"/>
                <w:b/>
                <w:sz w:val="23"/>
                <w:lang w:val="lv-LV"/>
              </w:rPr>
            </w:pPr>
          </w:p>
        </w:tc>
        <w:tc>
          <w:tcPr>
            <w:tcW w:w="3972" w:type="dxa"/>
          </w:tcPr>
          <w:p w:rsidR="00AA3A04" w:rsidRPr="002B25CF" w:rsidRDefault="002008A0" w:rsidP="00B112C8">
            <w:pPr>
              <w:pStyle w:val="EntRefer"/>
              <w:rPr>
                <w:rFonts w:ascii="Arial" w:hAnsi="Arial"/>
                <w:sz w:val="23"/>
                <w:lang w:val="lv-LV"/>
              </w:rPr>
            </w:pPr>
            <w:bookmarkStart w:id="6" w:name="Cote"/>
            <w:bookmarkEnd w:id="6"/>
            <w:r w:rsidRPr="002B25CF">
              <w:rPr>
                <w:rFonts w:ascii="Arial" w:hAnsi="Arial"/>
                <w:sz w:val="23"/>
                <w:lang w:val="lv-LV"/>
              </w:rPr>
              <w:t>7621/16</w:t>
            </w:r>
          </w:p>
          <w:p w:rsidR="00AA3A04" w:rsidRPr="002B25CF" w:rsidRDefault="002008A0" w:rsidP="00CF6A09">
            <w:pPr>
              <w:pStyle w:val="EntRefer"/>
              <w:rPr>
                <w:rFonts w:ascii="Arial" w:hAnsi="Arial"/>
                <w:sz w:val="23"/>
                <w:lang w:val="lv-LV"/>
              </w:rPr>
            </w:pPr>
            <w:bookmarkStart w:id="7" w:name="CoteRev"/>
            <w:bookmarkEnd w:id="7"/>
            <w:r w:rsidRPr="002B25CF">
              <w:rPr>
                <w:rFonts w:ascii="Arial" w:hAnsi="Arial"/>
                <w:sz w:val="23"/>
                <w:lang w:val="lv-LV"/>
              </w:rPr>
              <w:t xml:space="preserve">ADD </w:t>
            </w:r>
            <w:r w:rsidR="00877CD9" w:rsidRPr="002B25CF">
              <w:rPr>
                <w:rFonts w:ascii="Arial" w:hAnsi="Arial"/>
                <w:sz w:val="23"/>
                <w:lang w:val="lv-LV"/>
              </w:rPr>
              <w:t>1</w:t>
            </w:r>
            <w:r w:rsidR="00CF6A09" w:rsidRPr="002B25CF">
              <w:rPr>
                <w:rFonts w:ascii="Arial" w:hAnsi="Arial"/>
                <w:sz w:val="23"/>
                <w:lang w:val="lv-LV"/>
              </w:rPr>
              <w:t>3</w:t>
            </w:r>
          </w:p>
          <w:p w:rsidR="00AA3A04" w:rsidRPr="002B25CF" w:rsidRDefault="00AA3A04" w:rsidP="00B112C8">
            <w:pPr>
              <w:pStyle w:val="EntRefer"/>
              <w:rPr>
                <w:rFonts w:ascii="Arial" w:hAnsi="Arial"/>
                <w:sz w:val="23"/>
                <w:lang w:val="lv-LV"/>
              </w:rPr>
            </w:pPr>
          </w:p>
          <w:p w:rsidR="00AA3A04" w:rsidRPr="002B25CF" w:rsidRDefault="00AA3A04" w:rsidP="00B112C8">
            <w:pPr>
              <w:pStyle w:val="EntRefer"/>
              <w:rPr>
                <w:rFonts w:ascii="Arial" w:hAnsi="Arial"/>
                <w:sz w:val="23"/>
                <w:lang w:val="lv-LV"/>
              </w:rPr>
            </w:pPr>
            <w:bookmarkStart w:id="8" w:name="CoteSec"/>
            <w:bookmarkEnd w:id="8"/>
          </w:p>
          <w:p w:rsidR="00AA3A04" w:rsidRPr="002B25CF" w:rsidRDefault="00AA3A04" w:rsidP="00B112C8">
            <w:pPr>
              <w:pStyle w:val="EntRefer"/>
              <w:rPr>
                <w:rFonts w:ascii="Arial" w:hAnsi="Arial"/>
                <w:sz w:val="23"/>
                <w:lang w:val="lv-LV"/>
              </w:rPr>
            </w:pPr>
          </w:p>
        </w:tc>
      </w:tr>
      <w:tr w:rsidR="00AA3A04" w:rsidRPr="002B25CF" w:rsidTr="0075359F">
        <w:tblPrEx>
          <w:tblLook w:val="0000" w:firstRow="0" w:lastRow="0" w:firstColumn="0" w:lastColumn="0" w:noHBand="0" w:noVBand="0"/>
        </w:tblPrEx>
        <w:trPr>
          <w:cantSplit/>
          <w:trHeight w:val="1000"/>
        </w:trPr>
        <w:tc>
          <w:tcPr>
            <w:tcW w:w="3969" w:type="dxa"/>
            <w:gridSpan w:val="2"/>
            <w:vAlign w:val="center"/>
          </w:tcPr>
          <w:p w:rsidR="00AA3A04" w:rsidRPr="002B25CF"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2B25CF" w:rsidRDefault="00AA3A04" w:rsidP="00B112C8">
            <w:pPr>
              <w:spacing w:line="240" w:lineRule="auto"/>
              <w:rPr>
                <w:rFonts w:ascii="Arial" w:hAnsi="Arial"/>
                <w:b/>
                <w:sz w:val="23"/>
                <w:lang w:val="lv-LV"/>
              </w:rPr>
            </w:pPr>
          </w:p>
        </w:tc>
        <w:tc>
          <w:tcPr>
            <w:tcW w:w="3972" w:type="dxa"/>
          </w:tcPr>
          <w:p w:rsidR="00710AC3" w:rsidRPr="002B25CF" w:rsidRDefault="00710AC3" w:rsidP="00710AC3">
            <w:pPr>
              <w:spacing w:line="240" w:lineRule="auto"/>
              <w:rPr>
                <w:rFonts w:ascii="Arial" w:hAnsi="Arial"/>
                <w:b/>
                <w:sz w:val="23"/>
                <w:lang w:val="lv-LV"/>
              </w:rPr>
            </w:pPr>
            <w:bookmarkStart w:id="10" w:name="CoteMat"/>
            <w:bookmarkEnd w:id="10"/>
            <w:r w:rsidRPr="002B25CF">
              <w:rPr>
                <w:rFonts w:ascii="Arial" w:hAnsi="Arial"/>
                <w:b/>
                <w:sz w:val="23"/>
                <w:lang w:val="lv-LV"/>
              </w:rPr>
              <w:t>WTO 84</w:t>
            </w:r>
          </w:p>
          <w:p w:rsidR="00710AC3" w:rsidRPr="002B25CF" w:rsidRDefault="00710AC3" w:rsidP="00710AC3">
            <w:pPr>
              <w:spacing w:line="240" w:lineRule="auto"/>
              <w:rPr>
                <w:rFonts w:ascii="Arial" w:hAnsi="Arial"/>
                <w:b/>
                <w:sz w:val="23"/>
                <w:lang w:val="lv-LV"/>
              </w:rPr>
            </w:pPr>
            <w:r w:rsidRPr="002B25CF">
              <w:rPr>
                <w:rFonts w:ascii="Arial" w:hAnsi="Arial"/>
                <w:b/>
                <w:sz w:val="23"/>
                <w:lang w:val="lv-LV"/>
              </w:rPr>
              <w:t>SERVICES 9</w:t>
            </w:r>
          </w:p>
          <w:p w:rsidR="00AA3A04" w:rsidRPr="002B25CF" w:rsidRDefault="00710AC3" w:rsidP="00710AC3">
            <w:pPr>
              <w:pStyle w:val="EntRefer"/>
              <w:rPr>
                <w:rFonts w:ascii="Arial" w:hAnsi="Arial"/>
                <w:sz w:val="23"/>
                <w:lang w:val="lv-LV"/>
              </w:rPr>
            </w:pPr>
            <w:r w:rsidRPr="002B25CF">
              <w:rPr>
                <w:rFonts w:ascii="Arial" w:hAnsi="Arial"/>
                <w:sz w:val="23"/>
                <w:lang w:val="lv-LV"/>
              </w:rPr>
              <w:t>COLAC 23</w:t>
            </w:r>
          </w:p>
        </w:tc>
      </w:tr>
    </w:tbl>
    <w:p w:rsidR="002B28C5" w:rsidRPr="002B25CF" w:rsidRDefault="002B28C5">
      <w:pPr>
        <w:pStyle w:val="EntRefer"/>
        <w:rPr>
          <w:rFonts w:ascii="Arial" w:hAnsi="Arial" w:cs="Arial"/>
          <w:sz w:val="23"/>
          <w:szCs w:val="23"/>
          <w:lang w:val="lv-LV"/>
        </w:rPr>
      </w:pPr>
      <w:bookmarkStart w:id="11" w:name="AC"/>
    </w:p>
    <w:p w:rsidR="002008A0" w:rsidRPr="002B25CF" w:rsidRDefault="002008A0">
      <w:pPr>
        <w:pStyle w:val="EntRefer"/>
        <w:rPr>
          <w:rFonts w:ascii="Arial" w:hAnsi="Arial" w:cs="Arial"/>
          <w:sz w:val="23"/>
          <w:szCs w:val="23"/>
          <w:lang w:val="lv-LV"/>
        </w:rPr>
      </w:pPr>
    </w:p>
    <w:p w:rsidR="002008A0" w:rsidRPr="002B25CF" w:rsidRDefault="002008A0">
      <w:pPr>
        <w:pStyle w:val="EntRefer"/>
        <w:rPr>
          <w:rFonts w:ascii="Arial" w:hAnsi="Arial" w:cs="Arial"/>
          <w:sz w:val="23"/>
          <w:szCs w:val="23"/>
          <w:lang w:val="lv-LV"/>
        </w:rPr>
      </w:pPr>
    </w:p>
    <w:p w:rsidR="002008A0" w:rsidRPr="002B25CF" w:rsidRDefault="002008A0">
      <w:pPr>
        <w:pStyle w:val="EntRefer"/>
        <w:rPr>
          <w:rFonts w:ascii="Arial" w:hAnsi="Arial" w:cs="Arial"/>
          <w:sz w:val="23"/>
          <w:szCs w:val="23"/>
          <w:lang w:val="lv-LV"/>
        </w:rPr>
      </w:pPr>
    </w:p>
    <w:p w:rsidR="002008A0" w:rsidRPr="002B25CF" w:rsidRDefault="002008A0">
      <w:pPr>
        <w:pStyle w:val="EntRefer"/>
        <w:rPr>
          <w:rFonts w:ascii="Arial" w:hAnsi="Arial" w:cs="Arial"/>
          <w:sz w:val="23"/>
          <w:szCs w:val="23"/>
          <w:lang w:val="lv-LV"/>
        </w:rPr>
      </w:pPr>
    </w:p>
    <w:p w:rsidR="002008A0" w:rsidRPr="002B25CF" w:rsidRDefault="002008A0">
      <w:pPr>
        <w:pStyle w:val="EntRefer"/>
        <w:rPr>
          <w:rFonts w:ascii="Arial" w:hAnsi="Arial" w:cs="Arial"/>
          <w:sz w:val="23"/>
          <w:szCs w:val="23"/>
          <w:lang w:val="lv-LV"/>
        </w:rPr>
      </w:pPr>
    </w:p>
    <w:p w:rsidR="002B28C5" w:rsidRPr="002B25CF" w:rsidRDefault="005F0EC3">
      <w:pPr>
        <w:pStyle w:val="EntRefer"/>
        <w:rPr>
          <w:rFonts w:ascii="Arial" w:hAnsi="Arial" w:cs="Arial"/>
          <w:sz w:val="23"/>
          <w:szCs w:val="23"/>
          <w:lang w:val="lv-LV"/>
        </w:rPr>
      </w:pPr>
      <w:bookmarkStart w:id="12" w:name="Title"/>
      <w:bookmarkEnd w:id="12"/>
      <w:r w:rsidRPr="002B25CF">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19430E">
        <w:tc>
          <w:tcPr>
            <w:tcW w:w="1701" w:type="dxa"/>
            <w:tcBorders>
              <w:top w:val="single" w:sz="4" w:space="0" w:color="auto"/>
              <w:bottom w:val="single" w:sz="4" w:space="0" w:color="auto"/>
            </w:tcBorders>
          </w:tcPr>
          <w:p w:rsidR="002B28C5" w:rsidRPr="002B25CF" w:rsidRDefault="005F0EC3">
            <w:pPr>
              <w:pStyle w:val="EntEmet"/>
              <w:rPr>
                <w:rFonts w:ascii="Arial" w:hAnsi="Arial" w:cs="Arial"/>
                <w:sz w:val="23"/>
                <w:szCs w:val="23"/>
                <w:lang w:val="lv-LV"/>
              </w:rPr>
            </w:pPr>
            <w:r w:rsidRPr="002B25CF">
              <w:rPr>
                <w:rFonts w:ascii="Arial" w:hAnsi="Arial" w:cs="Arial"/>
                <w:sz w:val="23"/>
                <w:szCs w:val="23"/>
                <w:lang w:val="lv-LV"/>
              </w:rPr>
              <w:t>Temats</w:t>
            </w:r>
            <w:r w:rsidR="002B28C5" w:rsidRPr="002B25CF">
              <w:rPr>
                <w:rFonts w:ascii="Arial" w:hAnsi="Arial" w:cs="Arial"/>
                <w:sz w:val="23"/>
                <w:szCs w:val="23"/>
                <w:lang w:val="lv-LV"/>
              </w:rPr>
              <w:t>:</w:t>
            </w:r>
          </w:p>
        </w:tc>
        <w:tc>
          <w:tcPr>
            <w:tcW w:w="7938" w:type="dxa"/>
            <w:tcBorders>
              <w:top w:val="single" w:sz="4" w:space="0" w:color="auto"/>
              <w:bottom w:val="single" w:sz="4" w:space="0" w:color="auto"/>
            </w:tcBorders>
          </w:tcPr>
          <w:p w:rsidR="002B28C5" w:rsidRPr="002B25CF" w:rsidRDefault="00B25101">
            <w:pPr>
              <w:pStyle w:val="EntEmet"/>
              <w:rPr>
                <w:rFonts w:ascii="Arial" w:hAnsi="Arial" w:cs="Arial"/>
                <w:sz w:val="23"/>
                <w:szCs w:val="23"/>
                <w:lang w:val="lv-LV"/>
              </w:rPr>
            </w:pPr>
            <w:bookmarkStart w:id="13" w:name="Subject"/>
            <w:bookmarkEnd w:id="13"/>
            <w:r w:rsidRPr="002B25CF">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2B25CF" w:rsidRDefault="002B28C5">
      <w:pPr>
        <w:spacing w:line="240" w:lineRule="auto"/>
        <w:rPr>
          <w:rFonts w:ascii="Arial" w:hAnsi="Arial" w:cs="Arial"/>
          <w:sz w:val="23"/>
          <w:szCs w:val="23"/>
          <w:lang w:val="lv-LV"/>
        </w:rPr>
      </w:pPr>
    </w:p>
    <w:p w:rsidR="002B28C5" w:rsidRPr="002B25CF" w:rsidRDefault="002B28C5">
      <w:pPr>
        <w:tabs>
          <w:tab w:val="left" w:pos="3969"/>
        </w:tabs>
        <w:rPr>
          <w:rFonts w:ascii="Arial" w:hAnsi="Arial" w:cs="Arial"/>
          <w:sz w:val="23"/>
          <w:szCs w:val="23"/>
          <w:lang w:val="lv-LV"/>
        </w:rPr>
      </w:pPr>
    </w:p>
    <w:bookmarkEnd w:id="11"/>
    <w:p w:rsidR="002B28C5" w:rsidRPr="002B25CF" w:rsidRDefault="002B28C5">
      <w:pPr>
        <w:rPr>
          <w:szCs w:val="24"/>
          <w:lang w:val="lv-LV"/>
        </w:rPr>
      </w:pPr>
    </w:p>
    <w:p w:rsidR="002B28C5" w:rsidRPr="002B25CF" w:rsidRDefault="002B28C5" w:rsidP="002008A0">
      <w:pPr>
        <w:rPr>
          <w:rFonts w:ascii="Arial" w:hAnsi="Arial" w:cs="Arial"/>
          <w:sz w:val="23"/>
          <w:szCs w:val="23"/>
          <w:lang w:val="lv-LV"/>
        </w:rPr>
      </w:pPr>
    </w:p>
    <w:p w:rsidR="002008A0" w:rsidRPr="002B25CF" w:rsidRDefault="002008A0">
      <w:pPr>
        <w:spacing w:line="240" w:lineRule="auto"/>
        <w:rPr>
          <w:rFonts w:ascii="Arial" w:hAnsi="Arial" w:cs="Arial"/>
          <w:sz w:val="23"/>
          <w:szCs w:val="23"/>
          <w:lang w:val="lv-LV"/>
        </w:rPr>
        <w:sectPr w:rsidR="002008A0" w:rsidRPr="002B25CF"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36F4E" w:rsidRPr="002B25CF" w:rsidRDefault="00CF6A09" w:rsidP="00036F4E">
      <w:pPr>
        <w:jc w:val="right"/>
        <w:rPr>
          <w:b/>
          <w:bCs/>
          <w:noProof/>
          <w:u w:val="single"/>
          <w:lang w:val="lv-LV"/>
        </w:rPr>
      </w:pPr>
      <w:r w:rsidRPr="002B25CF">
        <w:rPr>
          <w:b/>
          <w:bCs/>
          <w:noProof/>
          <w:u w:val="single"/>
          <w:lang w:val="lv-LV"/>
        </w:rPr>
        <w:lastRenderedPageBreak/>
        <w:t>XIX PIELIKUMS</w:t>
      </w:r>
    </w:p>
    <w:p w:rsidR="00036F4E" w:rsidRPr="002B25CF" w:rsidRDefault="00036F4E" w:rsidP="00036F4E">
      <w:pPr>
        <w:rPr>
          <w:noProof/>
          <w:lang w:val="lv-LV"/>
        </w:rPr>
      </w:pPr>
    </w:p>
    <w:p w:rsidR="00036F4E" w:rsidRPr="002B25CF" w:rsidRDefault="00CF6A09" w:rsidP="00036F4E">
      <w:pPr>
        <w:jc w:val="center"/>
        <w:rPr>
          <w:lang w:val="lv-LV"/>
        </w:rPr>
      </w:pPr>
      <w:r w:rsidRPr="002B25CF">
        <w:rPr>
          <w:lang w:val="lv-LV"/>
        </w:rPr>
        <w:t>"D IEDAĻA</w:t>
      </w:r>
    </w:p>
    <w:p w:rsidR="00036F4E" w:rsidRPr="002B25CF" w:rsidRDefault="00036F4E" w:rsidP="00036F4E">
      <w:pPr>
        <w:jc w:val="center"/>
        <w:rPr>
          <w:lang w:val="lv-LV"/>
        </w:rPr>
      </w:pPr>
    </w:p>
    <w:p w:rsidR="00036F4E" w:rsidRPr="002B25CF" w:rsidRDefault="00CF6A09" w:rsidP="00036F4E">
      <w:pPr>
        <w:jc w:val="center"/>
        <w:rPr>
          <w:lang w:val="lv-LV"/>
        </w:rPr>
      </w:pPr>
      <w:r w:rsidRPr="002B25CF">
        <w:rPr>
          <w:lang w:val="lv-LV"/>
        </w:rPr>
        <w:t>EKVADORA</w:t>
      </w:r>
    </w:p>
    <w:p w:rsidR="00036F4E" w:rsidRPr="002B25CF" w:rsidRDefault="00036F4E" w:rsidP="00036F4E">
      <w:pPr>
        <w:jc w:val="center"/>
        <w:rPr>
          <w:lang w:val="lv-LV"/>
        </w:rPr>
      </w:pPr>
    </w:p>
    <w:p w:rsidR="00036F4E" w:rsidRPr="002B25CF" w:rsidRDefault="00036F4E" w:rsidP="00036F4E">
      <w:pPr>
        <w:jc w:val="center"/>
        <w:rPr>
          <w:lang w:val="lv-LV"/>
        </w:rPr>
      </w:pPr>
    </w:p>
    <w:p w:rsidR="00036F4E" w:rsidRPr="002B25CF" w:rsidRDefault="00CF6A09" w:rsidP="00036F4E">
      <w:pPr>
        <w:jc w:val="center"/>
        <w:rPr>
          <w:lang w:val="lv-LV"/>
        </w:rPr>
      </w:pPr>
      <w:r w:rsidRPr="002B25CF">
        <w:rPr>
          <w:lang w:val="lv-LV"/>
        </w:rPr>
        <w:t>1. APAKŠIEDAĻA</w:t>
      </w:r>
    </w:p>
    <w:p w:rsidR="00036F4E" w:rsidRPr="002B25CF" w:rsidRDefault="00036F4E" w:rsidP="00036F4E">
      <w:pPr>
        <w:jc w:val="center"/>
        <w:rPr>
          <w:lang w:val="lv-LV"/>
        </w:rPr>
      </w:pPr>
    </w:p>
    <w:p w:rsidR="00036F4E" w:rsidRPr="002B25CF" w:rsidRDefault="00CF6A09" w:rsidP="00036F4E">
      <w:pPr>
        <w:jc w:val="center"/>
        <w:rPr>
          <w:lang w:val="lv-LV"/>
        </w:rPr>
      </w:pPr>
      <w:r w:rsidRPr="002B25CF">
        <w:rPr>
          <w:lang w:val="lv-LV"/>
        </w:rPr>
        <w:t>CENTRĀLĀS PĀRVALDES IESTĀDES</w:t>
      </w:r>
    </w:p>
    <w:p w:rsidR="00036F4E" w:rsidRPr="002B25CF" w:rsidRDefault="00036F4E" w:rsidP="00036F4E">
      <w:pPr>
        <w:rPr>
          <w:b/>
          <w:noProof/>
          <w:lang w:val="lv-LV"/>
        </w:rPr>
      </w:pPr>
    </w:p>
    <w:p w:rsidR="00036F4E" w:rsidRPr="002B25CF" w:rsidRDefault="00CF6A09" w:rsidP="00A043F1">
      <w:pPr>
        <w:rPr>
          <w:noProof/>
          <w:lang w:val="lv-LV"/>
        </w:rPr>
      </w:pPr>
      <w:r w:rsidRPr="002B25CF">
        <w:rPr>
          <w:noProof/>
          <w:lang w:val="lv-LV"/>
        </w:rPr>
        <w:t>Šā nolīguma VI sadaļu piemēro šajā apakšiedaļā minētajām centrālajām pārvaldes iestādēm saistībā ar turpmāk minēto preču, pakalpojumu un būvniecības pakalpojumu iepirkumu, ja iepirkuma vērtība saskaņā ar šā nolīguma 173. panta 6</w:t>
      </w:r>
      <w:r w:rsidR="00A043F1" w:rsidRPr="002B25CF">
        <w:rPr>
          <w:noProof/>
          <w:lang w:val="lv-LV"/>
        </w:rPr>
        <w:t xml:space="preserve">.līdz </w:t>
      </w:r>
      <w:r w:rsidR="00676BDC">
        <w:rPr>
          <w:noProof/>
          <w:lang w:val="lv-LV"/>
        </w:rPr>
        <w:t>8.</w:t>
      </w:r>
      <w:r w:rsidRPr="002B25CF">
        <w:rPr>
          <w:noProof/>
          <w:lang w:val="lv-LV"/>
        </w:rPr>
        <w:t>punktu ir novērtēta turpmāk norādīto attiecīgo sliekšņu līmenī vai ir augstāka par tiem.</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Preces</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Slieksnis: 260 000 speciālo aizņēmuma tiesību (turpmāk "</w:t>
      </w:r>
      <w:r w:rsidRPr="002B25CF">
        <w:rPr>
          <w:i/>
          <w:noProof/>
          <w:lang w:val="lv-LV"/>
        </w:rPr>
        <w:t>SDR</w:t>
      </w:r>
      <w:r w:rsidRPr="002B25CF">
        <w:rPr>
          <w:noProof/>
          <w:lang w:val="lv-LV"/>
        </w:rPr>
        <w:t xml:space="preserve">") uz pieciem gadiem pēc šā nolīguma stāšanās spēkā, un pēc tam — 130 000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Pakalpojumi</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260 000 </w:t>
      </w:r>
      <w:r w:rsidRPr="002B25CF">
        <w:rPr>
          <w:i/>
          <w:noProof/>
          <w:lang w:val="lv-LV"/>
        </w:rPr>
        <w:t>SDR</w:t>
      </w:r>
      <w:r w:rsidRPr="002B25CF">
        <w:rPr>
          <w:noProof/>
          <w:lang w:val="lv-LV"/>
        </w:rPr>
        <w:t xml:space="preserve"> uz pieciem gadiem pēc šā nolīguma stāšanās spēkā, un pēc tam — 130</w:t>
      </w:r>
      <w:r w:rsidR="00036F4E" w:rsidRPr="002B25CF">
        <w:rPr>
          <w:noProof/>
          <w:lang w:val="lv-LV"/>
        </w:rPr>
        <w:t> </w:t>
      </w:r>
      <w:r w:rsidRPr="002B25CF">
        <w:rPr>
          <w:noProof/>
          <w:lang w:val="lv-LV"/>
        </w:rPr>
        <w:t>000</w:t>
      </w:r>
      <w:r w:rsidR="00036F4E" w:rsidRPr="002B25CF">
        <w:rPr>
          <w:noProof/>
          <w:lang w:val="lv-LV"/>
        </w:rPr>
        <w:t>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036F4E">
      <w:pPr>
        <w:widowControl/>
        <w:spacing w:line="240" w:lineRule="auto"/>
        <w:rPr>
          <w:noProof/>
          <w:lang w:val="lv-LV"/>
        </w:rPr>
      </w:pPr>
      <w:r w:rsidRPr="002B25CF">
        <w:rPr>
          <w:noProof/>
          <w:lang w:val="lv-LV"/>
        </w:rPr>
        <w:br w:type="page"/>
      </w:r>
    </w:p>
    <w:p w:rsidR="00036F4E" w:rsidRPr="002B25CF" w:rsidRDefault="00CF6A09" w:rsidP="00036F4E">
      <w:pPr>
        <w:rPr>
          <w:noProof/>
          <w:lang w:val="lv-LV"/>
        </w:rPr>
      </w:pPr>
      <w:r w:rsidRPr="002B25CF">
        <w:rPr>
          <w:noProof/>
          <w:lang w:val="lv-LV"/>
        </w:rPr>
        <w:lastRenderedPageBreak/>
        <w:t xml:space="preserve">Būvniecības pakalpojumi </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6 000 000 </w:t>
      </w:r>
      <w:r w:rsidRPr="002B25CF">
        <w:rPr>
          <w:i/>
          <w:noProof/>
          <w:lang w:val="lv-LV"/>
        </w:rPr>
        <w:t>SDR</w:t>
      </w:r>
      <w:r w:rsidRPr="002B25CF">
        <w:rPr>
          <w:noProof/>
          <w:lang w:val="lv-LV"/>
        </w:rPr>
        <w:t xml:space="preserve"> uz pieciem gadiem pēc šā nolīguma stāšanās spēkā, un pēc tam — 5</w:t>
      </w:r>
      <w:r w:rsidR="00036F4E" w:rsidRPr="002B25CF">
        <w:rPr>
          <w:noProof/>
          <w:lang w:val="lv-LV"/>
        </w:rPr>
        <w:t> </w:t>
      </w:r>
      <w:r w:rsidRPr="002B25CF">
        <w:rPr>
          <w:noProof/>
          <w:lang w:val="lv-LV"/>
        </w:rPr>
        <w:t>000</w:t>
      </w:r>
      <w:r w:rsidR="00036F4E" w:rsidRPr="002B25CF">
        <w:rPr>
          <w:noProof/>
          <w:lang w:val="lv-LV"/>
        </w:rPr>
        <w:t> </w:t>
      </w:r>
      <w:r w:rsidRPr="002B25CF">
        <w:rPr>
          <w:noProof/>
          <w:lang w:val="lv-LV"/>
        </w:rPr>
        <w:t xml:space="preserve">000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Iepirkuma veicēji:</w:t>
      </w:r>
    </w:p>
    <w:p w:rsidR="00036F4E" w:rsidRPr="002B25CF" w:rsidRDefault="00036F4E" w:rsidP="00036F4E">
      <w:pPr>
        <w:rPr>
          <w:noProof/>
          <w:lang w:val="lv-LV"/>
        </w:rPr>
      </w:pPr>
    </w:p>
    <w:p w:rsidR="00036F4E" w:rsidRPr="00676BDC" w:rsidRDefault="00CF6A09" w:rsidP="00036F4E">
      <w:pPr>
        <w:rPr>
          <w:lang w:val="lv-LV"/>
        </w:rPr>
      </w:pPr>
      <w:r w:rsidRPr="00676BDC">
        <w:rPr>
          <w:lang w:val="lv-LV"/>
        </w:rPr>
        <w:t>CENTRĀLĀ VALDĪBA</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 xml:space="preserve">Presidencia de la República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Vicepresidencia de la República</w:t>
      </w:r>
    </w:p>
    <w:p w:rsidR="00036F4E" w:rsidRPr="00676BDC" w:rsidRDefault="00036F4E" w:rsidP="00036F4E">
      <w:pPr>
        <w:rPr>
          <w:i/>
          <w:iCs/>
          <w:lang w:val="lv-LV"/>
        </w:rPr>
      </w:pPr>
    </w:p>
    <w:p w:rsidR="00036F4E" w:rsidRPr="00676BDC" w:rsidRDefault="00CF6A09" w:rsidP="00036F4E">
      <w:pPr>
        <w:rPr>
          <w:lang w:val="lv-LV"/>
        </w:rPr>
      </w:pPr>
      <w:r w:rsidRPr="00676BDC">
        <w:rPr>
          <w:lang w:val="lv-LV"/>
        </w:rPr>
        <w:t>VALSTS SEKRETARIĀTI</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Secretaría Nacional de la Administración Pública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Secretaría Nacional de Planificación y Desarrollo (SENPLADES)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Secretaría Nacional de Comunicación</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Secretaría de Gestión de Riesgos (SNGR)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Secretaría de Educación Superior Ciencia, Tecnología e Innovación.</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Secretaría del Agua</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lastRenderedPageBreak/>
        <w:t>7.</w:t>
      </w:r>
      <w:r w:rsidRPr="00676BDC">
        <w:rPr>
          <w:lang w:val="lv-LV"/>
        </w:rPr>
        <w:tab/>
      </w:r>
      <w:r w:rsidRPr="002B25CF">
        <w:rPr>
          <w:i/>
          <w:iCs/>
          <w:noProof/>
          <w:lang w:val="lv-LV"/>
        </w:rPr>
        <w:t xml:space="preserve">Secretaría de Inteligencia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Secretaría General de la Presidencia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Secretaría Nacional de Gestión de la Política</w:t>
      </w:r>
    </w:p>
    <w:p w:rsidR="00036F4E" w:rsidRPr="002B25CF" w:rsidRDefault="00036F4E" w:rsidP="00036F4E">
      <w:pPr>
        <w:rPr>
          <w:i/>
          <w:iCs/>
          <w:noProof/>
          <w:lang w:val="lv-LV"/>
        </w:rPr>
      </w:pPr>
    </w:p>
    <w:p w:rsidR="00036F4E" w:rsidRPr="00676BDC" w:rsidRDefault="00CF6A09" w:rsidP="00036F4E">
      <w:pPr>
        <w:rPr>
          <w:lang w:val="lv-LV"/>
        </w:rPr>
      </w:pPr>
      <w:r w:rsidRPr="00676BDC">
        <w:rPr>
          <w:lang w:val="lv-LV"/>
        </w:rPr>
        <w:t xml:space="preserve">KOORDINĒJOŠĀS MINISTRIJAS </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Ministerio de Coordinación de Desarrollo Social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Ministerio de Coordinación de Patrimonio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Ministerio de Coordinación de los Sectores Estratégicos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Ministerio de Coordinación de la Política y Gob. Autónomos Descentralizados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Ministerio de Coordinación de la Política Económica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Ministerio de Coordinación de Seguridad</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Ministerio de Coordinación de la Producción, Empleo y Competitividad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Ministerio de Coordinación de Conocimiento y Talento Humano </w:t>
      </w:r>
    </w:p>
    <w:p w:rsidR="00036F4E" w:rsidRPr="002B25CF" w:rsidRDefault="00036F4E" w:rsidP="00036F4E">
      <w:pPr>
        <w:rPr>
          <w:i/>
          <w:iCs/>
          <w:noProof/>
          <w:lang w:val="lv-LV"/>
        </w:rPr>
      </w:pPr>
    </w:p>
    <w:p w:rsidR="00036F4E" w:rsidRPr="002B25CF" w:rsidRDefault="00CF6A09" w:rsidP="00036F4E">
      <w:pPr>
        <w:rPr>
          <w:bCs/>
          <w:noProof/>
          <w:lang w:val="lv-LV"/>
        </w:rPr>
      </w:pPr>
      <w:r w:rsidRPr="002B25CF">
        <w:rPr>
          <w:bCs/>
          <w:noProof/>
          <w:lang w:val="lv-LV"/>
        </w:rPr>
        <w:t>NOZARU MINISTRIJAS</w:t>
      </w:r>
      <w:r w:rsidR="00036F4E" w:rsidRPr="00676BDC">
        <w:rPr>
          <w:b/>
          <w:noProof/>
          <w:vertAlign w:val="superscript"/>
          <w:lang w:val="lv-LV"/>
        </w:rPr>
        <w:t>1</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Ministerio de Agricultura, Ganadería, Acuacultura y Pesca </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Ministerio del Ambiente</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Ministerio de Cultura y Patrimonio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Ministerio de Defensa Nacional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Ministerio del Deporte</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Ministerio de Desarrollo Urbano y Vivienda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Ministerio de Finanzas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Ministerio de Inclusión Económica y Social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Ministerio de Industrias y Productividad</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Ministerio del Interior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Ministerio de Justicia, Derechos Humanos y Cultos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Ministerio de Recursos Naturales No Renovables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Ministerio de Relaciones Exteriores y Movilidad Humana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Ministerio Comercio Exterior</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Ministerio de Relaciones Laborales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Ministerio de Salud Pública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Ministerio de Telecomunicaciones y de la Sociedad de la Información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Ministerio de Transporte y Obras Públicas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Ministerio de Turismo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Ministerio de Educación</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Ministerio de Electricidad y Energía Renovable</w:t>
      </w:r>
    </w:p>
    <w:p w:rsidR="00036F4E" w:rsidRPr="00676BDC" w:rsidRDefault="00036F4E" w:rsidP="00036F4E">
      <w:pPr>
        <w:rPr>
          <w:lang w:val="lv-LV"/>
        </w:rPr>
      </w:pPr>
    </w:p>
    <w:p w:rsidR="00036F4E" w:rsidRPr="00676BDC" w:rsidRDefault="00CF6A09" w:rsidP="00036F4E">
      <w:pPr>
        <w:rPr>
          <w:lang w:val="lv-LV"/>
        </w:rPr>
      </w:pPr>
      <w:r w:rsidRPr="00676BDC">
        <w:rPr>
          <w:lang w:val="lv-LV"/>
        </w:rPr>
        <w:t>PUBLISKĀS BANKAS</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 xml:space="preserve">Instituto Ecuatoriano de Crédito Educativo (IECE)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 xml:space="preserve">Banco del Estado (BEDE)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 xml:space="preserve">Corporación Financiera Nacional (CFN)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 xml:space="preserve">Corporación Nacional de Finanzas Populares y Solidarias (CONAFIPS)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 xml:space="preserve">Banco Nacional de Fomento (BNF) </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Banco E</w:t>
      </w:r>
      <w:r w:rsidR="005B0104">
        <w:rPr>
          <w:i/>
          <w:iCs/>
          <w:noProof/>
          <w:lang w:val="lv-LV"/>
        </w:rPr>
        <w:t>cuatoriano de la Vivienda (BEV)</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Banco del Instituto Ecuatori</w:t>
      </w:r>
      <w:r w:rsidR="005B0104">
        <w:rPr>
          <w:i/>
          <w:iCs/>
          <w:noProof/>
          <w:lang w:val="lv-LV"/>
        </w:rPr>
        <w:t>ano de Seguridad Social (BIESS)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Banco Central del Ecuador</w:t>
      </w:r>
    </w:p>
    <w:p w:rsidR="00036F4E" w:rsidRPr="002B25CF" w:rsidRDefault="00036F4E" w:rsidP="00036F4E">
      <w:pPr>
        <w:rPr>
          <w:noProof/>
          <w:lang w:val="lv-LV"/>
        </w:rPr>
      </w:pPr>
    </w:p>
    <w:p w:rsidR="00036F4E" w:rsidRPr="00676BDC" w:rsidRDefault="00CF6A09" w:rsidP="00036F4E">
      <w:pPr>
        <w:rPr>
          <w:lang w:val="lv-LV"/>
        </w:rPr>
      </w:pPr>
      <w:r w:rsidRPr="00676BDC">
        <w:rPr>
          <w:lang w:val="lv-LV"/>
        </w:rPr>
        <w:t>CITAS IESTĀDES</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Servicio Nacional d</w:t>
      </w:r>
      <w:r w:rsidR="005B0104">
        <w:rPr>
          <w:i/>
          <w:iCs/>
          <w:noProof/>
          <w:lang w:val="lv-LV"/>
        </w:rPr>
        <w:t>e Contratación Pública (SERCOP)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Se</w:t>
      </w:r>
      <w:r w:rsidR="005B0104">
        <w:rPr>
          <w:i/>
          <w:iCs/>
          <w:noProof/>
          <w:lang w:val="lv-LV"/>
        </w:rPr>
        <w:t>rvicio de Rentas Internas (SRI)</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Serv</w:t>
      </w:r>
      <w:r w:rsidR="005B0104">
        <w:rPr>
          <w:i/>
          <w:iCs/>
          <w:noProof/>
          <w:lang w:val="lv-LV"/>
        </w:rPr>
        <w:t>icio Nacional de Aduana (SENAE)</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Servicio d</w:t>
      </w:r>
      <w:r w:rsidR="005B0104">
        <w:rPr>
          <w:i/>
          <w:iCs/>
          <w:noProof/>
          <w:lang w:val="lv-LV"/>
        </w:rPr>
        <w:t>e Contratación de Obras (SECOB)</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Autoridad Portuaria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Dirección Nacional de Aviación Civil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Dirección General del Registro Civil, Identificación y Cedulación</w:t>
      </w:r>
    </w:p>
    <w:p w:rsidR="00036F4E" w:rsidRPr="002B25CF" w:rsidRDefault="00036F4E" w:rsidP="00036F4E">
      <w:pPr>
        <w:rPr>
          <w:noProof/>
          <w:lang w:val="lv-LV"/>
        </w:rPr>
      </w:pPr>
    </w:p>
    <w:p w:rsidR="00036F4E" w:rsidRPr="00676BDC" w:rsidRDefault="00CF6A09" w:rsidP="00036F4E">
      <w:pPr>
        <w:rPr>
          <w:lang w:val="lv-LV"/>
        </w:rPr>
      </w:pPr>
      <w:r w:rsidRPr="00676BDC">
        <w:rPr>
          <w:lang w:val="lv-LV"/>
        </w:rPr>
        <w:t>CITAS VALSTS STRUKTŪRAS</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2B25CF">
        <w:rPr>
          <w:i/>
          <w:iCs/>
          <w:noProof/>
          <w:lang w:val="lv-LV"/>
        </w:rPr>
        <w:tab/>
        <w:t>Asamblea Nacional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2B25CF">
        <w:rPr>
          <w:i/>
          <w:iCs/>
          <w:noProof/>
          <w:lang w:val="lv-LV"/>
        </w:rPr>
        <w:tab/>
        <w:t>Consejo de la Judicatura</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3.</w:t>
      </w:r>
      <w:r w:rsidRPr="002B25CF">
        <w:rPr>
          <w:i/>
          <w:iCs/>
          <w:noProof/>
          <w:lang w:val="lv-LV"/>
        </w:rPr>
        <w:tab/>
        <w:t>Consejo Nacional Electoral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Corte Constitucional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Consejo de Participación Ciudadana y Control Social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Tribunal Contencioso Electoral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Fiscalía General del Estado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Defensoría Pública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Defensoría del Pueblo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Contraloría General del Estado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Procuraduría General del Estado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Consejo Nacional de Control de Sustancias Estupefacientes y Psicotrópicos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Consejo Nacional de Evaluación y Acreditación – CONEA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Consejo Nacional de Zonas Francas – CONAZOFRA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Consejo Nacional de Telecomunicaciones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Superintendencia de Compañías</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Superintendencia de Comunicación</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Superintendencia de la Economía Popular y Solidaria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Superintendencia de Poder de Control del Mercado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Superintendencia de Telecomunicaciones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Superintendencia de Bancos y Seguros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22.</w:t>
      </w:r>
      <w:r w:rsidRPr="00676BDC">
        <w:rPr>
          <w:lang w:val="lv-LV"/>
        </w:rPr>
        <w:tab/>
      </w:r>
      <w:r w:rsidRPr="002B25CF">
        <w:rPr>
          <w:i/>
          <w:iCs/>
          <w:noProof/>
          <w:lang w:val="lv-LV"/>
        </w:rPr>
        <w:t>Instituto Ecuatoriano de Seguridad Social</w:t>
      </w:r>
    </w:p>
    <w:p w:rsidR="00036F4E" w:rsidRPr="002B25CF" w:rsidRDefault="00036F4E" w:rsidP="00036F4E">
      <w:pPr>
        <w:rPr>
          <w:i/>
          <w:iCs/>
          <w:noProof/>
          <w:lang w:val="lv-LV"/>
        </w:rPr>
      </w:pPr>
    </w:p>
    <w:p w:rsidR="00036F4E" w:rsidRPr="002B25CF" w:rsidRDefault="00CF6A09" w:rsidP="00036F4E">
      <w:pPr>
        <w:rPr>
          <w:i/>
          <w:iCs/>
          <w:noProof/>
          <w:color w:val="000000"/>
          <w:lang w:val="lv-LV"/>
        </w:rPr>
      </w:pPr>
      <w:r w:rsidRPr="00676BDC">
        <w:rPr>
          <w:lang w:val="lv-LV"/>
        </w:rPr>
        <w:t>23.</w:t>
      </w:r>
      <w:r w:rsidRPr="00676BDC">
        <w:rPr>
          <w:lang w:val="lv-LV"/>
        </w:rPr>
        <w:tab/>
      </w:r>
      <w:r w:rsidRPr="002B25CF">
        <w:rPr>
          <w:i/>
          <w:iCs/>
          <w:noProof/>
          <w:lang w:val="lv-LV"/>
        </w:rPr>
        <w:t>Cuerpo de Ingenieros</w:t>
      </w:r>
      <w:r w:rsidRPr="002B25CF">
        <w:rPr>
          <w:i/>
          <w:iCs/>
          <w:noProof/>
          <w:color w:val="000000"/>
          <w:lang w:val="lv-LV"/>
        </w:rPr>
        <w:t xml:space="preserve"> del Ejército </w:t>
      </w:r>
      <w:r w:rsidRPr="00676BDC">
        <w:rPr>
          <w:noProof/>
          <w:color w:val="000000"/>
          <w:lang w:val="lv-LV"/>
        </w:rPr>
        <w:t>(tikai mierlaiku civilās celtniecības darbiem)</w:t>
      </w:r>
    </w:p>
    <w:p w:rsidR="00036F4E" w:rsidRPr="002B25CF" w:rsidRDefault="00036F4E" w:rsidP="00036F4E">
      <w:pPr>
        <w:rPr>
          <w:noProof/>
          <w:color w:val="000000"/>
          <w:lang w:val="lv-LV"/>
        </w:rPr>
      </w:pPr>
    </w:p>
    <w:p w:rsidR="00036F4E" w:rsidRPr="00676BDC" w:rsidRDefault="00CF6A09" w:rsidP="00036F4E">
      <w:pPr>
        <w:rPr>
          <w:lang w:val="lv-LV"/>
        </w:rPr>
      </w:pPr>
      <w:r w:rsidRPr="00676BDC">
        <w:rPr>
          <w:lang w:val="lv-LV"/>
        </w:rPr>
        <w:t>IZGLĪTĪBAS NOZARES VIENĪBAS</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color w:val="000000"/>
          <w:lang w:val="lv-LV"/>
        </w:rPr>
        <w:t xml:space="preserve">Casa </w:t>
      </w:r>
      <w:r w:rsidRPr="002B25CF">
        <w:rPr>
          <w:i/>
          <w:iCs/>
          <w:noProof/>
          <w:lang w:val="lv-LV"/>
        </w:rPr>
        <w:t>de la Cultura Ecuatoriana Benjamín Carrión</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Consejo Nacional de Capacitación y Formación Profesional –</w:t>
      </w:r>
      <w:r w:rsidR="00036F4E" w:rsidRPr="002B25CF">
        <w:rPr>
          <w:i/>
          <w:iCs/>
          <w:noProof/>
          <w:lang w:val="lv-LV"/>
        </w:rPr>
        <w:t xml:space="preserve"> </w:t>
      </w:r>
      <w:r w:rsidRPr="002B25CF">
        <w:rPr>
          <w:i/>
          <w:iCs/>
          <w:noProof/>
          <w:lang w:val="lv-LV"/>
        </w:rPr>
        <w:t>CNCF</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Escuela Politécnica del Ejército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Escuela Politécnica Nacional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Escuela Superior Politécnica Agropecuaria de Manabí Manuel Félix López</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Escuela Superior Politécnica del Chimborazo</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Escuela Superior Politécnica del Litoral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Universidad Agraria del Ecuador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Universidad Central del Ecuador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Universidad de Guayaquil</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Universidad Estatal Amazónica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Universidad de Bolívar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Universidad Estatal de Cuenca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Universidad Estatal de Milagro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Universidad Estatal del Sur de Manabí</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Universidad Estatal Península de Santa Elena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Universidad Laica Eloy Alfaro de Manabí</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Universidad Nacional de Chimborazo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Universidad Nacional de Loja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Universidad Politécnica Estatal del Carchi</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Universidad Técnica de Ambato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22.</w:t>
      </w:r>
      <w:r w:rsidRPr="00676BDC">
        <w:rPr>
          <w:lang w:val="lv-LV"/>
        </w:rPr>
        <w:tab/>
      </w:r>
      <w:r w:rsidRPr="002B25CF">
        <w:rPr>
          <w:i/>
          <w:iCs/>
          <w:noProof/>
          <w:lang w:val="lv-LV"/>
        </w:rPr>
        <w:t>Universidad Técnica de Babahoyo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23.</w:t>
      </w:r>
      <w:r w:rsidRPr="00676BDC">
        <w:rPr>
          <w:lang w:val="lv-LV"/>
        </w:rPr>
        <w:tab/>
      </w:r>
      <w:r w:rsidRPr="002B25CF">
        <w:rPr>
          <w:i/>
          <w:iCs/>
          <w:noProof/>
          <w:lang w:val="lv-LV"/>
        </w:rPr>
        <w:t>Universidad Técnica de Cotopaxi</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24.</w:t>
      </w:r>
      <w:r w:rsidRPr="00676BDC">
        <w:rPr>
          <w:lang w:val="lv-LV"/>
        </w:rPr>
        <w:tab/>
      </w:r>
      <w:r w:rsidRPr="002B25CF">
        <w:rPr>
          <w:i/>
          <w:iCs/>
          <w:noProof/>
          <w:lang w:val="lv-LV"/>
        </w:rPr>
        <w:t>Universidad Técnica de Machala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25.</w:t>
      </w:r>
      <w:r w:rsidRPr="00676BDC">
        <w:rPr>
          <w:lang w:val="lv-LV"/>
        </w:rPr>
        <w:tab/>
      </w:r>
      <w:r w:rsidRPr="002B25CF">
        <w:rPr>
          <w:i/>
          <w:iCs/>
          <w:noProof/>
          <w:lang w:val="lv-LV"/>
        </w:rPr>
        <w:t>Universidad Técnica de Manabí</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26.</w:t>
      </w:r>
      <w:r w:rsidRPr="00676BDC">
        <w:rPr>
          <w:lang w:val="lv-LV"/>
        </w:rPr>
        <w:tab/>
      </w:r>
      <w:r w:rsidRPr="002B25CF">
        <w:rPr>
          <w:i/>
          <w:iCs/>
          <w:noProof/>
          <w:lang w:val="lv-LV"/>
        </w:rPr>
        <w:t>Universidad Técnica de Quevedo</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27.</w:t>
      </w:r>
      <w:r w:rsidRPr="00676BDC">
        <w:rPr>
          <w:lang w:val="lv-LV"/>
        </w:rPr>
        <w:tab/>
      </w:r>
      <w:r w:rsidRPr="002B25CF">
        <w:rPr>
          <w:i/>
          <w:iCs/>
          <w:noProof/>
          <w:lang w:val="lv-LV"/>
        </w:rPr>
        <w:t>Universidad Técnica del Norte</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28.</w:t>
      </w:r>
      <w:r w:rsidRPr="00676BDC">
        <w:rPr>
          <w:lang w:val="lv-LV"/>
        </w:rPr>
        <w:tab/>
      </w:r>
      <w:r w:rsidRPr="002B25CF">
        <w:rPr>
          <w:i/>
          <w:iCs/>
          <w:noProof/>
          <w:lang w:val="lv-LV"/>
        </w:rPr>
        <w:t>Universidad Técnica Luis Vargas Torres de Esmeralda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29.</w:t>
      </w:r>
      <w:r w:rsidRPr="00676BDC">
        <w:rPr>
          <w:lang w:val="lv-LV"/>
        </w:rPr>
        <w:tab/>
      </w:r>
      <w:r w:rsidRPr="002B25CF">
        <w:rPr>
          <w:i/>
          <w:iCs/>
          <w:noProof/>
          <w:lang w:val="lv-LV"/>
        </w:rPr>
        <w:t>Instituto de Altos Estudios Nacionales.</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Piezīmes šai apakšiedaļai</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Šādos gadījumos nepiemēro šā nolīguma VI sadaļu. </w:t>
      </w:r>
    </w:p>
    <w:p w:rsidR="00036F4E" w:rsidRPr="002B25CF" w:rsidRDefault="00036F4E" w:rsidP="00036F4E">
      <w:pPr>
        <w:rPr>
          <w:noProof/>
          <w:lang w:val="lv-LV"/>
        </w:rPr>
      </w:pPr>
    </w:p>
    <w:p w:rsidR="00036F4E" w:rsidRPr="002B25CF" w:rsidRDefault="00CF6A09" w:rsidP="00A043F1">
      <w:pPr>
        <w:ind w:left="567" w:hanging="567"/>
        <w:rPr>
          <w:noProof/>
          <w:lang w:val="lv-LV"/>
        </w:rPr>
      </w:pPr>
      <w:r w:rsidRPr="002B25CF">
        <w:rPr>
          <w:noProof/>
          <w:lang w:val="lv-LV"/>
        </w:rPr>
        <w:t>1.</w:t>
      </w:r>
      <w:r w:rsidRPr="002B25CF">
        <w:rPr>
          <w:noProof/>
          <w:lang w:val="lv-LV"/>
        </w:rPr>
        <w:tab/>
      </w:r>
      <w:r w:rsidRPr="002B25CF">
        <w:rPr>
          <w:i/>
          <w:noProof/>
          <w:lang w:val="lv-LV"/>
        </w:rPr>
        <w:t>MINISTERIO COORDINADOR DE SEGURIDAD, MINISTERIO DE DEFENSA NACIONAL, MINISTERIO DEL INTERIOR UN SECRETARÍA DE INTELIGENCIA</w:t>
      </w:r>
      <w:r w:rsidRPr="002B25CF">
        <w:rPr>
          <w:noProof/>
          <w:lang w:val="lv-LV"/>
        </w:rPr>
        <w:t xml:space="preserve">: </w:t>
      </w:r>
      <w:r w:rsidR="00A043F1" w:rsidRPr="002B25CF">
        <w:rPr>
          <w:noProof/>
          <w:lang w:val="lv-LV"/>
        </w:rPr>
        <w:t xml:space="preserve">valsts </w:t>
      </w:r>
      <w:r w:rsidRPr="002B25CF">
        <w:rPr>
          <w:noProof/>
          <w:lang w:val="lv-LV"/>
        </w:rPr>
        <w:t>aizsardzībai un sabiedrības drošībai nepieciešamu stratēģisku preču iepirkums un Apvienoto Nāciju Organizācijas Centrālās produkcijas klasifikācijas (</w:t>
      </w:r>
      <w:r w:rsidRPr="002B25CF">
        <w:rPr>
          <w:i/>
          <w:noProof/>
          <w:lang w:val="lv-LV"/>
        </w:rPr>
        <w:t>CPC</w:t>
      </w:r>
      <w:r w:rsidRPr="002B25CF">
        <w:rPr>
          <w:noProof/>
          <w:lang w:val="lv-LV"/>
        </w:rPr>
        <w:t xml:space="preserve">) 2. iedaļā klasificētu preču (pārtikas produkti, dzērieni, tabaka; tekstilizstrādājumi, apģērbi un ādas izstrādājumi) iepirkums, ko veic </w:t>
      </w:r>
      <w:r w:rsidRPr="002B25CF">
        <w:rPr>
          <w:i/>
          <w:noProof/>
          <w:lang w:val="lv-LV"/>
        </w:rPr>
        <w:t>Comando Conjunto de las Fuerzas Armadas</w:t>
      </w:r>
      <w:r w:rsidRPr="002B25CF">
        <w:rPr>
          <w:noProof/>
          <w:lang w:val="lv-LV"/>
        </w:rPr>
        <w:t xml:space="preserve">, </w:t>
      </w:r>
      <w:r w:rsidRPr="002B25CF">
        <w:rPr>
          <w:i/>
          <w:noProof/>
          <w:lang w:val="lv-LV"/>
        </w:rPr>
        <w:t>Ejército Nacional, Armada Nacional</w:t>
      </w:r>
      <w:r w:rsidRPr="002B25CF">
        <w:rPr>
          <w:noProof/>
          <w:lang w:val="lv-LV"/>
        </w:rPr>
        <w:t xml:space="preserve">, </w:t>
      </w:r>
      <w:r w:rsidRPr="002B25CF">
        <w:rPr>
          <w:i/>
          <w:noProof/>
          <w:lang w:val="lv-LV"/>
        </w:rPr>
        <w:t>Fuerza Aérea Ecuatoriana</w:t>
      </w:r>
      <w:r w:rsidRPr="002B25CF">
        <w:rPr>
          <w:noProof/>
          <w:lang w:val="lv-LV"/>
        </w:rPr>
        <w:t xml:space="preserve"> un </w:t>
      </w:r>
      <w:r w:rsidRPr="002B25CF">
        <w:rPr>
          <w:i/>
          <w:noProof/>
          <w:lang w:val="lv-LV"/>
        </w:rPr>
        <w:t>Policía Nacional</w:t>
      </w:r>
      <w:r w:rsidRPr="002B25CF">
        <w:rPr>
          <w:noProof/>
          <w:lang w:val="lv-LV"/>
        </w:rPr>
        <w:t xml:space="preserve">. </w:t>
      </w:r>
    </w:p>
    <w:p w:rsidR="00036F4E" w:rsidRPr="002B25CF" w:rsidRDefault="00036F4E" w:rsidP="00036F4E">
      <w:pPr>
        <w:rPr>
          <w:noProof/>
          <w:lang w:val="lv-LV"/>
        </w:rPr>
      </w:pPr>
    </w:p>
    <w:p w:rsidR="00036F4E" w:rsidRPr="002B25CF" w:rsidRDefault="00036F4E">
      <w:pPr>
        <w:widowControl/>
        <w:spacing w:line="240" w:lineRule="auto"/>
        <w:rPr>
          <w:noProof/>
          <w:lang w:val="lv-LV"/>
        </w:rPr>
      </w:pPr>
      <w:r w:rsidRPr="002B25CF">
        <w:rPr>
          <w:noProof/>
          <w:lang w:val="lv-LV"/>
        </w:rPr>
        <w:br w:type="page"/>
      </w:r>
    </w:p>
    <w:p w:rsidR="00036F4E" w:rsidRPr="002B25CF" w:rsidRDefault="00CF6A09" w:rsidP="00A043F1">
      <w:pPr>
        <w:ind w:left="567" w:hanging="567"/>
        <w:rPr>
          <w:noProof/>
          <w:lang w:val="lv-LV"/>
        </w:rPr>
      </w:pPr>
      <w:r w:rsidRPr="002B25CF">
        <w:rPr>
          <w:noProof/>
          <w:lang w:val="lv-LV"/>
        </w:rPr>
        <w:t>2.</w:t>
      </w:r>
      <w:r w:rsidRPr="002B25CF">
        <w:rPr>
          <w:noProof/>
          <w:lang w:val="lv-LV"/>
        </w:rPr>
        <w:tab/>
      </w:r>
      <w:r w:rsidRPr="002B25CF">
        <w:rPr>
          <w:i/>
          <w:noProof/>
          <w:lang w:val="lv-LV"/>
        </w:rPr>
        <w:t>MINISTERIO COORDINADOR DE DESARROLLO SOCIAL, DE EDUCACION</w:t>
      </w:r>
      <w:r w:rsidRPr="002B25CF">
        <w:rPr>
          <w:noProof/>
          <w:lang w:val="lv-LV"/>
        </w:rPr>
        <w:t xml:space="preserve"> UN </w:t>
      </w:r>
      <w:r w:rsidR="00676BDC">
        <w:rPr>
          <w:noProof/>
          <w:lang w:val="lv-LV"/>
        </w:rPr>
        <w:t xml:space="preserve">TĀS </w:t>
      </w:r>
      <w:r w:rsidRPr="002B25CF">
        <w:rPr>
          <w:noProof/>
          <w:lang w:val="lv-LV"/>
        </w:rPr>
        <w:t>STRUKTŪRAS, IESTĀDES VAI ADMINISTRATĪVAS VIENĪBAS, K</w:t>
      </w:r>
      <w:r w:rsidR="00676BDC">
        <w:rPr>
          <w:noProof/>
          <w:lang w:val="lv-LV"/>
        </w:rPr>
        <w:t>UR</w:t>
      </w:r>
      <w:r w:rsidRPr="002B25CF">
        <w:rPr>
          <w:noProof/>
          <w:lang w:val="lv-LV"/>
        </w:rPr>
        <w:t>AS TAI PAKĀRTOTAS, PIEVIENOTAS VAI KURAS TĀ KOORDINĒ: būvniecības pakalpojumi izglītības nozares iestādēm (pirmsskolas, pamatskolas un vidusskolas) (</w:t>
      </w:r>
      <w:r w:rsidR="00A043F1" w:rsidRPr="002B25CF">
        <w:rPr>
          <w:noProof/>
          <w:lang w:val="lv-LV"/>
        </w:rPr>
        <w:t xml:space="preserve">tostarp </w:t>
      </w:r>
      <w:r w:rsidRPr="002B25CF">
        <w:rPr>
          <w:noProof/>
          <w:lang w:val="lv-LV"/>
        </w:rPr>
        <w:t xml:space="preserve">ar </w:t>
      </w:r>
      <w:r w:rsidRPr="002B25CF">
        <w:rPr>
          <w:i/>
          <w:noProof/>
          <w:lang w:val="lv-LV"/>
        </w:rPr>
        <w:t>Servicio de Contratación de Obras SECOB</w:t>
      </w:r>
      <w:r w:rsidRPr="002B25CF">
        <w:rPr>
          <w:noProof/>
          <w:lang w:val="lv-LV"/>
        </w:rPr>
        <w:t xml:space="preserve"> starpniecību); </w:t>
      </w:r>
      <w:r w:rsidR="00A043F1" w:rsidRPr="002B25CF">
        <w:rPr>
          <w:noProof/>
          <w:lang w:val="lv-LV"/>
        </w:rPr>
        <w:t xml:space="preserve">izglītojošo materiālu </w:t>
      </w:r>
      <w:r w:rsidRPr="002B25CF">
        <w:rPr>
          <w:noProof/>
          <w:lang w:val="lv-LV"/>
        </w:rPr>
        <w:t xml:space="preserve">izstrādāšana, dizains, drukāšana, </w:t>
      </w:r>
      <w:r w:rsidR="00A043F1" w:rsidRPr="002B25CF">
        <w:rPr>
          <w:noProof/>
          <w:lang w:val="lv-LV"/>
        </w:rPr>
        <w:t xml:space="preserve">rediģēšana </w:t>
      </w:r>
      <w:r w:rsidRPr="002B25CF">
        <w:rPr>
          <w:noProof/>
          <w:lang w:val="lv-LV"/>
        </w:rPr>
        <w:t xml:space="preserve">un publicēšana, kā arī skolas formu iegāde. </w:t>
      </w:r>
    </w:p>
    <w:p w:rsidR="00036F4E" w:rsidRPr="002B25CF" w:rsidRDefault="00036F4E" w:rsidP="00036F4E">
      <w:pPr>
        <w:rPr>
          <w:noProof/>
          <w:lang w:val="lv-LV"/>
        </w:rPr>
      </w:pPr>
    </w:p>
    <w:p w:rsidR="00036F4E" w:rsidRPr="002B25CF" w:rsidRDefault="00CF6A09" w:rsidP="00A043F1">
      <w:pPr>
        <w:ind w:left="567" w:hanging="567"/>
        <w:rPr>
          <w:noProof/>
          <w:lang w:val="lv-LV"/>
        </w:rPr>
      </w:pPr>
      <w:r w:rsidRPr="002B25CF">
        <w:rPr>
          <w:noProof/>
          <w:lang w:val="lv-LV"/>
        </w:rPr>
        <w:t>3.</w:t>
      </w:r>
      <w:r w:rsidRPr="002B25CF">
        <w:rPr>
          <w:noProof/>
          <w:lang w:val="lv-LV"/>
        </w:rPr>
        <w:tab/>
      </w:r>
      <w:r w:rsidRPr="002B25CF">
        <w:rPr>
          <w:i/>
          <w:noProof/>
          <w:lang w:val="lv-LV"/>
        </w:rPr>
        <w:t>MINISTERIO DE INCLUSION ECONOMICA Y SOCIAL</w:t>
      </w:r>
      <w:r w:rsidRPr="002B25CF">
        <w:rPr>
          <w:noProof/>
          <w:lang w:val="lv-LV"/>
        </w:rPr>
        <w:t xml:space="preserve"> UN </w:t>
      </w:r>
      <w:r w:rsidR="00676BDC">
        <w:rPr>
          <w:noProof/>
          <w:lang w:val="lv-LV"/>
        </w:rPr>
        <w:t xml:space="preserve">TĀS </w:t>
      </w:r>
      <w:r w:rsidRPr="002B25CF">
        <w:rPr>
          <w:noProof/>
          <w:lang w:val="lv-LV"/>
        </w:rPr>
        <w:t>STRUKTŪRAS, IESTĀDES VAI ADMINISTRATĪVAS VIENĪBAS, K</w:t>
      </w:r>
      <w:r w:rsidR="00676BDC">
        <w:rPr>
          <w:noProof/>
          <w:lang w:val="lv-LV"/>
        </w:rPr>
        <w:t>UR</w:t>
      </w:r>
      <w:r w:rsidRPr="002B25CF">
        <w:rPr>
          <w:noProof/>
          <w:lang w:val="lv-LV"/>
        </w:rPr>
        <w:t xml:space="preserve">AS TAI PAKĀRTOTAS, PIEVIENOTAS VAI KURAS TĀ KOORDINĒ: </w:t>
      </w:r>
      <w:r w:rsidRPr="002B25CF">
        <w:rPr>
          <w:i/>
          <w:noProof/>
          <w:lang w:val="lv-LV"/>
        </w:rPr>
        <w:t>CPC</w:t>
      </w:r>
      <w:r w:rsidRPr="002B25CF">
        <w:rPr>
          <w:noProof/>
          <w:lang w:val="lv-LV"/>
        </w:rPr>
        <w:t xml:space="preserve"> 2. iedaļā klasificētās preces (pārtikas produkti, dzērieni, tabaka; tekstilizstrādājumi, apģērbi un ādas izstrādājumi), kas paredzētas sociālās palīdzības programmām.</w:t>
      </w:r>
    </w:p>
    <w:p w:rsidR="00036F4E" w:rsidRPr="002B25CF" w:rsidRDefault="00036F4E" w:rsidP="00036F4E">
      <w:pPr>
        <w:ind w:left="567" w:hanging="567"/>
        <w:rPr>
          <w:noProof/>
          <w:lang w:val="lv-LV"/>
        </w:rPr>
      </w:pPr>
    </w:p>
    <w:p w:rsidR="00036F4E" w:rsidRPr="002B25CF" w:rsidRDefault="00CF6A09" w:rsidP="00A043F1">
      <w:pPr>
        <w:ind w:left="567" w:hanging="567"/>
        <w:rPr>
          <w:noProof/>
          <w:lang w:val="lv-LV"/>
        </w:rPr>
      </w:pPr>
      <w:r w:rsidRPr="002B25CF">
        <w:rPr>
          <w:noProof/>
          <w:lang w:val="lv-LV"/>
        </w:rPr>
        <w:t>4.</w:t>
      </w:r>
      <w:r w:rsidRPr="002B25CF">
        <w:rPr>
          <w:noProof/>
          <w:lang w:val="lv-LV"/>
        </w:rPr>
        <w:tab/>
      </w:r>
      <w:r w:rsidRPr="002B25CF">
        <w:rPr>
          <w:i/>
          <w:noProof/>
          <w:lang w:val="lv-LV"/>
        </w:rPr>
        <w:t>MINISTERIO DE AGRICULTURA, GANADERÍA, ACUACULTURA Y PESCA</w:t>
      </w:r>
      <w:r w:rsidRPr="002B25CF">
        <w:rPr>
          <w:noProof/>
          <w:lang w:val="lv-LV"/>
        </w:rPr>
        <w:t xml:space="preserve"> UN </w:t>
      </w:r>
      <w:r w:rsidR="00676BDC">
        <w:rPr>
          <w:noProof/>
          <w:lang w:val="lv-LV"/>
        </w:rPr>
        <w:t xml:space="preserve">TĀS </w:t>
      </w:r>
      <w:r w:rsidRPr="002B25CF">
        <w:rPr>
          <w:noProof/>
          <w:lang w:val="lv-LV"/>
        </w:rPr>
        <w:t>STRUKTŪRAS, IESTĀDES VAI ADMINISTRATĪVAS VIENĪBAS, K</w:t>
      </w:r>
      <w:r w:rsidR="00676BDC">
        <w:rPr>
          <w:noProof/>
          <w:lang w:val="lv-LV"/>
        </w:rPr>
        <w:t>UR</w:t>
      </w:r>
      <w:r w:rsidRPr="002B25CF">
        <w:rPr>
          <w:noProof/>
          <w:lang w:val="lv-LV"/>
        </w:rPr>
        <w:t>AS TAI PAKĀRTOTAS, PIEVIENOTAS VAI KURAS TĀ KOORDINĒ: pārtikas, lauksaimniecības izejvielu un dzīvu dzīvnieku iepirkums saistībā ar lauksaimniecības atbalsta programmām un pārtikas palīdzību.</w:t>
      </w:r>
    </w:p>
    <w:p w:rsidR="00036F4E" w:rsidRPr="002B25CF" w:rsidRDefault="00036F4E" w:rsidP="00036F4E">
      <w:pPr>
        <w:ind w:left="567" w:hanging="567"/>
        <w:rPr>
          <w:noProof/>
          <w:lang w:val="lv-LV"/>
        </w:rPr>
      </w:pPr>
    </w:p>
    <w:p w:rsidR="00036F4E" w:rsidRPr="002B25CF" w:rsidRDefault="00CF6A09" w:rsidP="00036F4E">
      <w:pPr>
        <w:ind w:left="567" w:hanging="567"/>
        <w:rPr>
          <w:noProof/>
          <w:lang w:val="lv-LV"/>
        </w:rPr>
      </w:pPr>
      <w:r w:rsidRPr="002B25CF">
        <w:rPr>
          <w:noProof/>
          <w:lang w:val="lv-LV"/>
        </w:rPr>
        <w:t>5.</w:t>
      </w:r>
      <w:r w:rsidRPr="002B25CF">
        <w:rPr>
          <w:noProof/>
          <w:lang w:val="lv-LV"/>
        </w:rPr>
        <w:tab/>
      </w:r>
      <w:r w:rsidRPr="002B25CF">
        <w:rPr>
          <w:i/>
          <w:noProof/>
          <w:lang w:val="lv-LV"/>
        </w:rPr>
        <w:t>CONSEJO NACIONAL ELECTORAL</w:t>
      </w:r>
      <w:r w:rsidRPr="002B25CF">
        <w:rPr>
          <w:noProof/>
          <w:lang w:val="lv-LV"/>
        </w:rPr>
        <w:t>: iepirkumi, ko veic vēlēšanu un sabiedrisko apspriešanu sagatavošanai un organizēšanai.</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br w:type="page"/>
      </w:r>
    </w:p>
    <w:p w:rsidR="00036F4E" w:rsidRPr="00676BDC" w:rsidRDefault="00CF6A09" w:rsidP="00036F4E">
      <w:pPr>
        <w:jc w:val="center"/>
        <w:rPr>
          <w:lang w:val="lv-LV"/>
        </w:rPr>
      </w:pPr>
      <w:r w:rsidRPr="00676BDC">
        <w:rPr>
          <w:lang w:val="lv-LV"/>
        </w:rPr>
        <w:t>2. APAKŠIEDAĻA</w:t>
      </w:r>
    </w:p>
    <w:p w:rsidR="00036F4E" w:rsidRPr="00676BDC" w:rsidRDefault="00036F4E" w:rsidP="00036F4E">
      <w:pPr>
        <w:jc w:val="center"/>
        <w:rPr>
          <w:lang w:val="lv-LV"/>
        </w:rPr>
      </w:pPr>
    </w:p>
    <w:p w:rsidR="00036F4E" w:rsidRPr="00676BDC" w:rsidRDefault="00CF6A09" w:rsidP="00036F4E">
      <w:pPr>
        <w:jc w:val="center"/>
        <w:rPr>
          <w:lang w:val="lv-LV"/>
        </w:rPr>
      </w:pPr>
      <w:r w:rsidRPr="00676BDC">
        <w:rPr>
          <w:lang w:val="lv-LV"/>
        </w:rPr>
        <w:t>TERITORIĀLĀS PĀRVALDES IESTĀDES</w:t>
      </w:r>
    </w:p>
    <w:p w:rsidR="00036F4E" w:rsidRPr="002B25CF" w:rsidRDefault="00036F4E" w:rsidP="00036F4E">
      <w:pPr>
        <w:rPr>
          <w:b/>
          <w:noProof/>
          <w:lang w:val="lv-LV"/>
        </w:rPr>
      </w:pPr>
    </w:p>
    <w:p w:rsidR="00036F4E" w:rsidRPr="002B25CF" w:rsidRDefault="00CF6A09" w:rsidP="00A043F1">
      <w:pPr>
        <w:rPr>
          <w:noProof/>
          <w:lang w:val="lv-LV"/>
        </w:rPr>
      </w:pPr>
      <w:r w:rsidRPr="002B25CF">
        <w:rPr>
          <w:noProof/>
          <w:lang w:val="lv-LV"/>
        </w:rPr>
        <w:t>Šā nolīguma VI sadaļu piemēro šajā apakšiedaļā minētajām teritoriālajām pārvaldes iestādēm saistībā ar preču, pakalpojumu un būvniecības pakalpojumu iepirkumu, ja iepirkuma vērtība saskaņā ar šā nolīguma 173. panta 6</w:t>
      </w:r>
      <w:r w:rsidR="00A043F1" w:rsidRPr="002B25CF">
        <w:rPr>
          <w:noProof/>
          <w:lang w:val="lv-LV"/>
        </w:rPr>
        <w:t xml:space="preserve">.līdz </w:t>
      </w:r>
      <w:r w:rsidRPr="002B25CF">
        <w:rPr>
          <w:noProof/>
          <w:lang w:val="lv-LV"/>
        </w:rPr>
        <w:t>8. punktu ir novērtēta turpmāk norādīto attiecīgo sliekšņu līmenī vai ir augstāka par tiem.</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Preces</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350 000 </w:t>
      </w:r>
      <w:r w:rsidRPr="002B25CF">
        <w:rPr>
          <w:i/>
          <w:noProof/>
          <w:lang w:val="lv-LV"/>
        </w:rPr>
        <w:t>SDR</w:t>
      </w:r>
      <w:r w:rsidRPr="002B25CF">
        <w:rPr>
          <w:noProof/>
          <w:lang w:val="lv-LV"/>
        </w:rPr>
        <w:t xml:space="preserve"> uz pieciem gadiem pēc šā nolīguma stāšanās spēkā, un pēc tam — 200</w:t>
      </w:r>
      <w:r w:rsidR="00036F4E" w:rsidRPr="002B25CF">
        <w:rPr>
          <w:noProof/>
          <w:lang w:val="lv-LV"/>
        </w:rPr>
        <w:t> </w:t>
      </w:r>
      <w:r w:rsidRPr="002B25CF">
        <w:rPr>
          <w:noProof/>
          <w:lang w:val="lv-LV"/>
        </w:rPr>
        <w:t>000</w:t>
      </w:r>
      <w:r w:rsidR="00036F4E" w:rsidRPr="002B25CF">
        <w:rPr>
          <w:noProof/>
          <w:lang w:val="lv-LV"/>
        </w:rPr>
        <w:t>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Pakalpojumi</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350 000 </w:t>
      </w:r>
      <w:r w:rsidRPr="002B25CF">
        <w:rPr>
          <w:i/>
          <w:noProof/>
          <w:lang w:val="lv-LV"/>
        </w:rPr>
        <w:t>SDR</w:t>
      </w:r>
      <w:r w:rsidRPr="002B25CF">
        <w:rPr>
          <w:noProof/>
          <w:lang w:val="lv-LV"/>
        </w:rPr>
        <w:t xml:space="preserve"> uz pieciem gadiem pēc šā nolīguma stāšanās spēkā, un pēc tam — 200</w:t>
      </w:r>
      <w:r w:rsidR="00036F4E" w:rsidRPr="002B25CF">
        <w:rPr>
          <w:noProof/>
          <w:lang w:val="lv-LV"/>
        </w:rPr>
        <w:t> </w:t>
      </w:r>
      <w:r w:rsidRPr="002B25CF">
        <w:rPr>
          <w:noProof/>
          <w:lang w:val="lv-LV"/>
        </w:rPr>
        <w:t>000</w:t>
      </w:r>
      <w:r w:rsidR="00036F4E" w:rsidRPr="002B25CF">
        <w:rPr>
          <w:noProof/>
          <w:lang w:val="lv-LV"/>
        </w:rPr>
        <w:t>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Būvniecības pakalpojumi </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6 000 000 </w:t>
      </w:r>
      <w:r w:rsidRPr="002B25CF">
        <w:rPr>
          <w:i/>
          <w:noProof/>
          <w:lang w:val="lv-LV"/>
        </w:rPr>
        <w:t>SDR</w:t>
      </w:r>
      <w:r w:rsidRPr="002B25CF">
        <w:rPr>
          <w:noProof/>
          <w:lang w:val="lv-LV"/>
        </w:rPr>
        <w:t xml:space="preserve"> uz pieciem gadiem pēc šā nolīguma stāšanās spēkā, un pēc tam — 5</w:t>
      </w:r>
      <w:r w:rsidR="00036F4E" w:rsidRPr="002B25CF">
        <w:rPr>
          <w:noProof/>
          <w:lang w:val="lv-LV"/>
        </w:rPr>
        <w:t> </w:t>
      </w:r>
      <w:r w:rsidRPr="002B25CF">
        <w:rPr>
          <w:noProof/>
          <w:lang w:val="lv-LV"/>
        </w:rPr>
        <w:t>000</w:t>
      </w:r>
      <w:r w:rsidR="00036F4E" w:rsidRPr="002B25CF">
        <w:rPr>
          <w:noProof/>
          <w:lang w:val="lv-LV"/>
        </w:rPr>
        <w:t> </w:t>
      </w:r>
      <w:r w:rsidRPr="002B25CF">
        <w:rPr>
          <w:noProof/>
          <w:lang w:val="lv-LV"/>
        </w:rPr>
        <w:t xml:space="preserve">000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036F4E">
      <w:pPr>
        <w:widowControl/>
        <w:spacing w:line="240" w:lineRule="auto"/>
        <w:rPr>
          <w:noProof/>
          <w:lang w:val="lv-LV"/>
        </w:rPr>
      </w:pPr>
      <w:r w:rsidRPr="002B25CF">
        <w:rPr>
          <w:noProof/>
          <w:lang w:val="lv-LV"/>
        </w:rPr>
        <w:br w:type="page"/>
      </w:r>
    </w:p>
    <w:p w:rsidR="00036F4E" w:rsidRPr="002B25CF" w:rsidRDefault="00CF6A09" w:rsidP="00036F4E">
      <w:pPr>
        <w:rPr>
          <w:noProof/>
          <w:lang w:val="lv-LV"/>
        </w:rPr>
      </w:pPr>
      <w:r w:rsidRPr="002B25CF">
        <w:rPr>
          <w:noProof/>
          <w:lang w:val="lv-LV"/>
        </w:rPr>
        <w:t>Iepirkuma veicēji:</w:t>
      </w:r>
    </w:p>
    <w:p w:rsidR="00036F4E" w:rsidRPr="002B25CF" w:rsidRDefault="00036F4E" w:rsidP="00036F4E">
      <w:pPr>
        <w:rPr>
          <w:noProof/>
          <w:lang w:val="lv-LV"/>
        </w:rPr>
      </w:pPr>
    </w:p>
    <w:p w:rsidR="00036F4E" w:rsidRPr="002B25CF" w:rsidRDefault="00036F4E" w:rsidP="00036F4E">
      <w:pPr>
        <w:rPr>
          <w:bCs/>
          <w:noProof/>
          <w:lang w:val="lv-LV"/>
        </w:rPr>
      </w:pPr>
      <w:r w:rsidRPr="002B25CF">
        <w:rPr>
          <w:bCs/>
          <w:noProof/>
          <w:lang w:val="lv-LV"/>
        </w:rPr>
        <w:t>1.</w:t>
      </w:r>
      <w:r w:rsidR="00CF6A09" w:rsidRPr="002B25CF">
        <w:rPr>
          <w:bCs/>
          <w:noProof/>
          <w:lang w:val="lv-LV"/>
        </w:rPr>
        <w:tab/>
        <w:t xml:space="preserve">Visas </w:t>
      </w:r>
      <w:r w:rsidR="00CF6A09" w:rsidRPr="002B25CF">
        <w:rPr>
          <w:bCs/>
          <w:i/>
          <w:noProof/>
          <w:lang w:val="lv-LV"/>
        </w:rPr>
        <w:t>Gobiernos Autónomos Provinciales</w:t>
      </w:r>
    </w:p>
    <w:p w:rsidR="00036F4E" w:rsidRPr="002B25CF" w:rsidRDefault="00036F4E" w:rsidP="00036F4E">
      <w:pPr>
        <w:rPr>
          <w:bCs/>
          <w:noProof/>
          <w:lang w:val="lv-LV"/>
        </w:rPr>
      </w:pPr>
    </w:p>
    <w:p w:rsidR="00036F4E" w:rsidRPr="002B25CF" w:rsidRDefault="00036F4E" w:rsidP="00036F4E">
      <w:pPr>
        <w:rPr>
          <w:bCs/>
          <w:noProof/>
          <w:lang w:val="lv-LV"/>
        </w:rPr>
      </w:pPr>
      <w:r w:rsidRPr="002B25CF">
        <w:rPr>
          <w:bCs/>
          <w:noProof/>
          <w:lang w:val="lv-LV"/>
        </w:rPr>
        <w:t>2.</w:t>
      </w:r>
      <w:r w:rsidR="00CF6A09" w:rsidRPr="002B25CF">
        <w:rPr>
          <w:bCs/>
          <w:noProof/>
          <w:lang w:val="lv-LV"/>
        </w:rPr>
        <w:tab/>
        <w:t xml:space="preserve">Visas </w:t>
      </w:r>
      <w:r w:rsidR="00CF6A09" w:rsidRPr="002B25CF">
        <w:rPr>
          <w:bCs/>
          <w:i/>
          <w:noProof/>
          <w:lang w:val="lv-LV"/>
        </w:rPr>
        <w:t>Gobiernos Autónomos Municipales</w:t>
      </w:r>
    </w:p>
    <w:p w:rsidR="00036F4E" w:rsidRPr="002B25CF" w:rsidRDefault="00036F4E" w:rsidP="00036F4E">
      <w:pPr>
        <w:rPr>
          <w:bCs/>
          <w:noProof/>
          <w:lang w:val="lv-LV"/>
        </w:rPr>
      </w:pPr>
    </w:p>
    <w:p w:rsidR="00036F4E" w:rsidRPr="002B25CF" w:rsidRDefault="00CF6A09" w:rsidP="00036F4E">
      <w:pPr>
        <w:rPr>
          <w:noProof/>
          <w:lang w:val="lv-LV"/>
        </w:rPr>
      </w:pPr>
      <w:r w:rsidRPr="002B25CF">
        <w:rPr>
          <w:noProof/>
          <w:lang w:val="lv-LV"/>
        </w:rPr>
        <w:t>Piezīmes šai apakšiedaļai</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Šā nolīguma VI sadaļu nepiemēro iepirkumiem, ko veic </w:t>
      </w:r>
      <w:r w:rsidRPr="002B25CF">
        <w:rPr>
          <w:i/>
          <w:noProof/>
          <w:lang w:val="lv-LV"/>
        </w:rPr>
        <w:t>Gobiernos Autónomos Parroquiales</w:t>
      </w:r>
      <w:r w:rsidRPr="002B25CF">
        <w:rPr>
          <w:noProof/>
          <w:lang w:val="lv-LV"/>
        </w:rPr>
        <w:t>.</w:t>
      </w:r>
    </w:p>
    <w:p w:rsidR="00036F4E" w:rsidRPr="002B25CF" w:rsidRDefault="00036F4E" w:rsidP="00036F4E">
      <w:pPr>
        <w:rPr>
          <w:noProof/>
          <w:lang w:val="lv-LV"/>
        </w:rPr>
      </w:pPr>
    </w:p>
    <w:p w:rsidR="00036F4E" w:rsidRPr="002B25CF" w:rsidRDefault="00036F4E" w:rsidP="00036F4E">
      <w:pPr>
        <w:rPr>
          <w:noProof/>
          <w:lang w:val="lv-LV"/>
        </w:rPr>
      </w:pPr>
    </w:p>
    <w:p w:rsidR="00036F4E" w:rsidRPr="00676BDC" w:rsidRDefault="00CF6A09" w:rsidP="00036F4E">
      <w:pPr>
        <w:jc w:val="center"/>
        <w:rPr>
          <w:lang w:val="lv-LV"/>
        </w:rPr>
      </w:pPr>
      <w:r w:rsidRPr="00676BDC">
        <w:rPr>
          <w:lang w:val="lv-LV"/>
        </w:rPr>
        <w:t>3. APAKŠIEDAĻA</w:t>
      </w:r>
    </w:p>
    <w:p w:rsidR="00036F4E" w:rsidRPr="00676BDC" w:rsidRDefault="00036F4E" w:rsidP="00036F4E">
      <w:pPr>
        <w:jc w:val="center"/>
        <w:rPr>
          <w:lang w:val="lv-LV"/>
        </w:rPr>
      </w:pPr>
    </w:p>
    <w:p w:rsidR="00036F4E" w:rsidRPr="00676BDC" w:rsidRDefault="00CF6A09" w:rsidP="00036F4E">
      <w:pPr>
        <w:jc w:val="center"/>
        <w:rPr>
          <w:lang w:val="lv-LV"/>
        </w:rPr>
      </w:pPr>
      <w:r w:rsidRPr="00676BDC">
        <w:rPr>
          <w:lang w:val="lv-LV"/>
        </w:rPr>
        <w:t>CITAS APTVERTĀS IESTĀDES</w:t>
      </w:r>
    </w:p>
    <w:p w:rsidR="00036F4E" w:rsidRPr="002B25CF" w:rsidRDefault="00036F4E" w:rsidP="00036F4E">
      <w:pPr>
        <w:rPr>
          <w:b/>
          <w:noProof/>
          <w:lang w:val="lv-LV"/>
        </w:rPr>
      </w:pPr>
    </w:p>
    <w:p w:rsidR="00036F4E" w:rsidRPr="002B25CF" w:rsidRDefault="00CF6A09" w:rsidP="004244D6">
      <w:pPr>
        <w:rPr>
          <w:noProof/>
          <w:lang w:val="lv-LV"/>
        </w:rPr>
      </w:pPr>
      <w:r w:rsidRPr="002B25CF">
        <w:rPr>
          <w:noProof/>
          <w:lang w:val="lv-LV"/>
        </w:rPr>
        <w:t>Šā nolīguma VI sadaļu piemēro šajā apakšiedaļā uzskaitītajām iestādēm saistībā ar turpmāk minēto preču, pakalpojumu un būvniecības pakalpojumu iepirkumu, ja attiecīgā iepirkuma vērtība saskaņā ar šā nolīguma 173. panta 6</w:t>
      </w:r>
      <w:r w:rsidR="004244D6" w:rsidRPr="002B25CF">
        <w:rPr>
          <w:noProof/>
          <w:lang w:val="lv-LV"/>
        </w:rPr>
        <w:t xml:space="preserve">.līdz </w:t>
      </w:r>
      <w:r w:rsidRPr="002B25CF">
        <w:rPr>
          <w:noProof/>
          <w:lang w:val="lv-LV"/>
        </w:rPr>
        <w:t>8. punktu ir turpmāk norādīto sliekšņu līmenī vai ir augstāka par tiem.</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Preces</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400 000 </w:t>
      </w:r>
      <w:r w:rsidRPr="002B25CF">
        <w:rPr>
          <w:i/>
          <w:noProof/>
          <w:lang w:val="lv-LV"/>
        </w:rPr>
        <w:t>SDR</w:t>
      </w:r>
    </w:p>
    <w:p w:rsidR="00036F4E" w:rsidRPr="002B25CF" w:rsidRDefault="00036F4E" w:rsidP="00036F4E">
      <w:pPr>
        <w:rPr>
          <w:noProof/>
          <w:lang w:val="lv-LV"/>
        </w:rPr>
      </w:pPr>
    </w:p>
    <w:p w:rsidR="00036F4E" w:rsidRPr="002B25CF" w:rsidRDefault="00036F4E">
      <w:pPr>
        <w:widowControl/>
        <w:spacing w:line="240" w:lineRule="auto"/>
        <w:rPr>
          <w:noProof/>
          <w:lang w:val="lv-LV"/>
        </w:rPr>
      </w:pPr>
      <w:r w:rsidRPr="002B25CF">
        <w:rPr>
          <w:noProof/>
          <w:lang w:val="lv-LV"/>
        </w:rPr>
        <w:br w:type="page"/>
      </w:r>
    </w:p>
    <w:p w:rsidR="00036F4E" w:rsidRPr="002B25CF" w:rsidRDefault="00CF6A09" w:rsidP="00036F4E">
      <w:pPr>
        <w:rPr>
          <w:noProof/>
          <w:lang w:val="lv-LV"/>
        </w:rPr>
      </w:pPr>
      <w:r w:rsidRPr="002B25CF">
        <w:rPr>
          <w:noProof/>
          <w:lang w:val="lv-LV"/>
        </w:rPr>
        <w:t>Pakalpojumi</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400 000 </w:t>
      </w:r>
      <w:r w:rsidRPr="002B25CF">
        <w:rPr>
          <w:i/>
          <w:noProof/>
          <w:lang w:val="lv-LV"/>
        </w:rPr>
        <w:t>SDR</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Būvniecības pakalpojumi </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Slieksnis: 6 000 000 </w:t>
      </w:r>
      <w:r w:rsidRPr="002B25CF">
        <w:rPr>
          <w:i/>
          <w:noProof/>
          <w:lang w:val="lv-LV"/>
        </w:rPr>
        <w:t>SDR</w:t>
      </w:r>
      <w:r w:rsidRPr="002B25CF">
        <w:rPr>
          <w:noProof/>
          <w:lang w:val="lv-LV"/>
        </w:rPr>
        <w:t xml:space="preserve"> uz pieciem gadiem pēc šā nolīguma stāšanās spēkā, un pēc tam — 5</w:t>
      </w:r>
      <w:r w:rsidR="00036F4E" w:rsidRPr="002B25CF">
        <w:rPr>
          <w:noProof/>
          <w:lang w:val="lv-LV"/>
        </w:rPr>
        <w:t> </w:t>
      </w:r>
      <w:r w:rsidRPr="002B25CF">
        <w:rPr>
          <w:noProof/>
          <w:lang w:val="lv-LV"/>
        </w:rPr>
        <w:t>000</w:t>
      </w:r>
      <w:r w:rsidR="00036F4E" w:rsidRPr="002B25CF">
        <w:rPr>
          <w:noProof/>
          <w:lang w:val="lv-LV"/>
        </w:rPr>
        <w:t> </w:t>
      </w:r>
      <w:r w:rsidRPr="002B25CF">
        <w:rPr>
          <w:noProof/>
          <w:lang w:val="lv-LV"/>
        </w:rPr>
        <w:t xml:space="preserve">000 </w:t>
      </w:r>
      <w:r w:rsidRPr="002B25CF">
        <w:rPr>
          <w:i/>
          <w:noProof/>
          <w:lang w:val="lv-LV"/>
        </w:rPr>
        <w:t>SDR</w:t>
      </w:r>
      <w:r w:rsidRPr="002B25CF">
        <w:rPr>
          <w:noProof/>
          <w:lang w:val="lv-LV"/>
        </w:rPr>
        <w:t>.</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Iepirkuma veicēji:</w:t>
      </w:r>
    </w:p>
    <w:p w:rsidR="00036F4E" w:rsidRPr="002B25CF" w:rsidRDefault="00036F4E" w:rsidP="00036F4E">
      <w:pPr>
        <w:rPr>
          <w:noProof/>
          <w:lang w:val="lv-LV"/>
        </w:rPr>
      </w:pPr>
    </w:p>
    <w:p w:rsidR="00036F4E" w:rsidRPr="002B25CF" w:rsidRDefault="00CF6A09" w:rsidP="004244D6">
      <w:pPr>
        <w:rPr>
          <w:noProof/>
          <w:lang w:val="lv-LV"/>
        </w:rPr>
      </w:pPr>
      <w:r w:rsidRPr="002B25CF">
        <w:rPr>
          <w:noProof/>
          <w:lang w:val="lv-LV"/>
        </w:rPr>
        <w:t xml:space="preserve">Ja vien nav norādīts citādi, šā nolīguma VI sadaļu piemēro turpmāk uzskaitītajiem </w:t>
      </w:r>
      <w:r w:rsidR="004244D6" w:rsidRPr="002B25CF">
        <w:rPr>
          <w:noProof/>
          <w:lang w:val="lv-LV"/>
        </w:rPr>
        <w:t xml:space="preserve">valsts </w:t>
      </w:r>
      <w:r w:rsidRPr="002B25CF">
        <w:rPr>
          <w:noProof/>
          <w:lang w:val="lv-LV"/>
        </w:rPr>
        <w:t>publiskajiem uzņēmumiem:</w:t>
      </w:r>
    </w:p>
    <w:p w:rsidR="00036F4E" w:rsidRPr="002B25CF" w:rsidRDefault="00036F4E" w:rsidP="00036F4E">
      <w:pPr>
        <w:rPr>
          <w:noProof/>
          <w:lang w:val="lv-LV"/>
        </w:rPr>
      </w:pPr>
    </w:p>
    <w:p w:rsidR="00036F4E" w:rsidRPr="00676BDC" w:rsidRDefault="00CF6A09" w:rsidP="00036F4E">
      <w:pPr>
        <w:rPr>
          <w:lang w:val="lv-LV"/>
        </w:rPr>
      </w:pPr>
      <w:r w:rsidRPr="00676BDC">
        <w:rPr>
          <w:lang w:val="lv-LV"/>
        </w:rPr>
        <w:t>IZPILDVARAS PUBLISKIE UZŅĒMUMI</w:t>
      </w:r>
    </w:p>
    <w:p w:rsidR="00036F4E" w:rsidRPr="00676BDC" w:rsidRDefault="00036F4E" w:rsidP="00036F4E">
      <w:pPr>
        <w:rPr>
          <w:lang w:val="lv-LV"/>
        </w:rPr>
      </w:pPr>
    </w:p>
    <w:p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 xml:space="preserve">Astilleros Navales Ecuatorianos </w:t>
      </w:r>
      <w:r w:rsidR="00036F4E" w:rsidRPr="002B25CF">
        <w:rPr>
          <w:i/>
          <w:iCs/>
          <w:noProof/>
          <w:lang w:val="lv-LV"/>
        </w:rPr>
        <w:t>–</w:t>
      </w:r>
      <w:r w:rsidRPr="002B25CF">
        <w:rPr>
          <w:i/>
          <w:iCs/>
          <w:noProof/>
          <w:lang w:val="lv-LV"/>
        </w:rPr>
        <w:t xml:space="preserve"> ASTINAVE EP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 xml:space="preserve">Corporación Eléctrica del Ecuador </w:t>
      </w:r>
      <w:r w:rsidR="00036F4E" w:rsidRPr="002B25CF">
        <w:rPr>
          <w:i/>
          <w:iCs/>
          <w:noProof/>
          <w:lang w:val="lv-LV"/>
        </w:rPr>
        <w:t>–</w:t>
      </w:r>
      <w:r w:rsidRPr="002B25CF">
        <w:rPr>
          <w:i/>
          <w:iCs/>
          <w:noProof/>
          <w:lang w:val="lv-LV"/>
        </w:rPr>
        <w:t xml:space="preserve"> CELEC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 xml:space="preserve">Corporación Nacional de Telecomunicaciones </w:t>
      </w:r>
      <w:r w:rsidR="00036F4E" w:rsidRPr="002B25CF">
        <w:rPr>
          <w:i/>
          <w:iCs/>
          <w:noProof/>
          <w:lang w:val="lv-LV"/>
        </w:rPr>
        <w:t>–</w:t>
      </w:r>
      <w:r w:rsidRPr="002B25CF">
        <w:rPr>
          <w:i/>
          <w:iCs/>
          <w:noProof/>
          <w:lang w:val="lv-LV"/>
        </w:rPr>
        <w:t xml:space="preserve"> CNT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Empresa Eléctrica Pública de Guayaquil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 xml:space="preserve">Empresa Nacional Minera </w:t>
      </w:r>
      <w:r w:rsidR="00036F4E" w:rsidRPr="002B25CF">
        <w:rPr>
          <w:i/>
          <w:iCs/>
          <w:noProof/>
          <w:lang w:val="lv-LV"/>
        </w:rPr>
        <w:t>–</w:t>
      </w:r>
      <w:r w:rsidRPr="002B25CF">
        <w:rPr>
          <w:i/>
          <w:iCs/>
          <w:noProof/>
          <w:lang w:val="lv-LV"/>
        </w:rPr>
        <w:t xml:space="preserve"> ENAMI EP</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Empresa Pública de Exploración y Explotación de Hidrocarburos – PETROAMAZONAS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Empresa Pública Cementera del Ecuador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 xml:space="preserve">Empresa Pública Correos del Ecuador </w:t>
      </w:r>
      <w:r w:rsidR="00036F4E" w:rsidRPr="002B25CF">
        <w:rPr>
          <w:i/>
          <w:iCs/>
          <w:noProof/>
          <w:lang w:val="lv-LV"/>
        </w:rPr>
        <w:t>–</w:t>
      </w:r>
      <w:r w:rsidRPr="002B25CF">
        <w:rPr>
          <w:i/>
          <w:iCs/>
          <w:noProof/>
          <w:lang w:val="lv-LV"/>
        </w:rPr>
        <w:t xml:space="preserve"> CDE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 xml:space="preserve">Empresa Pública de Desarrollo Estratégico Ecuador </w:t>
      </w:r>
      <w:r w:rsidR="00036F4E" w:rsidRPr="002B25CF">
        <w:rPr>
          <w:i/>
          <w:iCs/>
          <w:noProof/>
          <w:lang w:val="lv-LV"/>
        </w:rPr>
        <w:t>–</w:t>
      </w:r>
      <w:r w:rsidRPr="002B25CF">
        <w:rPr>
          <w:i/>
          <w:iCs/>
          <w:noProof/>
          <w:lang w:val="lv-LV"/>
        </w:rPr>
        <w:t xml:space="preserve"> ESTRATEGICO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 xml:space="preserve">Empresa Pública de Hidrocarburos del Ecuador EP </w:t>
      </w:r>
      <w:r w:rsidR="00036F4E" w:rsidRPr="002B25CF">
        <w:rPr>
          <w:i/>
          <w:iCs/>
          <w:noProof/>
          <w:lang w:val="lv-LV"/>
        </w:rPr>
        <w:t>–</w:t>
      </w:r>
      <w:r w:rsidRPr="002B25CF">
        <w:rPr>
          <w:i/>
          <w:iCs/>
          <w:noProof/>
          <w:lang w:val="lv-LV"/>
        </w:rPr>
        <w:t xml:space="preserve"> PETROECUADOR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Empresa Pública de Innovación y Comercialización INVENTIO-ESPOL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 xml:space="preserve">Empresa Pública Flota Petrolera Ecuatoriana </w:t>
      </w:r>
      <w:r w:rsidR="00036F4E" w:rsidRPr="002B25CF">
        <w:rPr>
          <w:i/>
          <w:iCs/>
          <w:noProof/>
          <w:lang w:val="lv-LV"/>
        </w:rPr>
        <w:t>–</w:t>
      </w:r>
      <w:r w:rsidRPr="002B25CF">
        <w:rPr>
          <w:i/>
          <w:iCs/>
          <w:noProof/>
          <w:lang w:val="lv-LV"/>
        </w:rPr>
        <w:t xml:space="preserve"> EP FLOPEC</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 xml:space="preserve">Empresa Pública TAME Línea Aérea del Ecuador </w:t>
      </w:r>
      <w:r w:rsidR="00036F4E" w:rsidRPr="002B25CF">
        <w:rPr>
          <w:i/>
          <w:iCs/>
          <w:noProof/>
          <w:lang w:val="lv-LV"/>
        </w:rPr>
        <w:t>–</w:t>
      </w:r>
      <w:r w:rsidRPr="002B25CF">
        <w:rPr>
          <w:i/>
          <w:iCs/>
          <w:noProof/>
          <w:lang w:val="lv-LV"/>
        </w:rPr>
        <w:t xml:space="preserve"> TAME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Empresa Pública de Fármacos ENFARMA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 xml:space="preserve">Ferrocarriles del Ecuador Empresa Pública </w:t>
      </w:r>
      <w:r w:rsidR="00036F4E" w:rsidRPr="002B25CF">
        <w:rPr>
          <w:i/>
          <w:iCs/>
          <w:noProof/>
          <w:lang w:val="lv-LV"/>
        </w:rPr>
        <w:t>–</w:t>
      </w:r>
      <w:r w:rsidRPr="002B25CF">
        <w:rPr>
          <w:i/>
          <w:iCs/>
          <w:noProof/>
          <w:lang w:val="lv-LV"/>
        </w:rPr>
        <w:t xml:space="preserve"> FEEP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 xml:space="preserve">Hidroeléctrica Coca Codo Sinclair </w:t>
      </w:r>
      <w:r w:rsidR="00036F4E" w:rsidRPr="002B25CF">
        <w:rPr>
          <w:i/>
          <w:iCs/>
          <w:noProof/>
          <w:lang w:val="lv-LV"/>
        </w:rPr>
        <w:t>–</w:t>
      </w:r>
      <w:r w:rsidRPr="002B25CF">
        <w:rPr>
          <w:i/>
          <w:iCs/>
          <w:noProof/>
          <w:lang w:val="lv-LV"/>
        </w:rPr>
        <w:t xml:space="preserve"> COCASINCLAIR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 xml:space="preserve">Hidroeléctrica del Litoral </w:t>
      </w:r>
      <w:r w:rsidR="00036F4E" w:rsidRPr="002B25CF">
        <w:rPr>
          <w:i/>
          <w:iCs/>
          <w:noProof/>
          <w:lang w:val="lv-LV"/>
        </w:rPr>
        <w:t>–</w:t>
      </w:r>
      <w:r w:rsidRPr="002B25CF">
        <w:rPr>
          <w:i/>
          <w:iCs/>
          <w:noProof/>
          <w:lang w:val="lv-LV"/>
        </w:rPr>
        <w:t xml:space="preserve"> HIDROLITORAL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HIDROESPOL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 xml:space="preserve">Infraestructuras Pesqueras del Ecuador Empresa Pública </w:t>
      </w:r>
      <w:r w:rsidR="00036F4E" w:rsidRPr="002B25CF">
        <w:rPr>
          <w:i/>
          <w:iCs/>
          <w:noProof/>
          <w:lang w:val="lv-LV"/>
        </w:rPr>
        <w:t>–</w:t>
      </w:r>
      <w:r w:rsidRPr="002B25CF">
        <w:rPr>
          <w:i/>
          <w:iCs/>
          <w:noProof/>
          <w:lang w:val="lv-LV"/>
        </w:rPr>
        <w:t xml:space="preserve"> IPEEP</w:t>
      </w:r>
    </w:p>
    <w:p w:rsidR="00036F4E" w:rsidRPr="002B25CF" w:rsidRDefault="00036F4E" w:rsidP="00036F4E">
      <w:pPr>
        <w:rPr>
          <w:i/>
          <w:iCs/>
          <w:noProof/>
          <w:lang w:val="lv-LV"/>
        </w:rPr>
      </w:pPr>
    </w:p>
    <w:p w:rsidR="00036F4E" w:rsidRPr="002B25CF" w:rsidRDefault="00036F4E">
      <w:pPr>
        <w:widowControl/>
        <w:spacing w:line="240" w:lineRule="auto"/>
        <w:rPr>
          <w:i/>
          <w:iCs/>
          <w:noProof/>
          <w:lang w:val="lv-LV"/>
        </w:rPr>
      </w:pPr>
      <w:r w:rsidRPr="002B25CF">
        <w:rPr>
          <w:i/>
          <w:iCs/>
          <w:noProof/>
          <w:lang w:val="lv-LV"/>
        </w:rPr>
        <w:br w:type="page"/>
      </w:r>
    </w:p>
    <w:p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Transportes Navieros Ecuatorianos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Yachay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22.</w:t>
      </w:r>
      <w:r w:rsidRPr="00676BDC">
        <w:rPr>
          <w:lang w:val="lv-LV"/>
        </w:rPr>
        <w:tab/>
      </w:r>
      <w:r w:rsidRPr="002B25CF">
        <w:rPr>
          <w:i/>
          <w:iCs/>
          <w:noProof/>
          <w:lang w:val="lv-LV"/>
        </w:rPr>
        <w:t xml:space="preserve">Corporación Nacional de Electricidad </w:t>
      </w:r>
      <w:r w:rsidR="00036F4E" w:rsidRPr="002B25CF">
        <w:rPr>
          <w:i/>
          <w:iCs/>
          <w:noProof/>
          <w:lang w:val="lv-LV"/>
        </w:rPr>
        <w:t>–</w:t>
      </w:r>
      <w:r w:rsidRPr="002B25CF">
        <w:rPr>
          <w:i/>
          <w:iCs/>
          <w:noProof/>
          <w:lang w:val="lv-LV"/>
        </w:rPr>
        <w:t xml:space="preserve"> CNEL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23.</w:t>
      </w:r>
      <w:r w:rsidRPr="00676BDC">
        <w:rPr>
          <w:lang w:val="lv-LV"/>
        </w:rPr>
        <w:tab/>
      </w:r>
      <w:r w:rsidRPr="002B25CF">
        <w:rPr>
          <w:i/>
          <w:iCs/>
          <w:noProof/>
          <w:lang w:val="lv-LV"/>
        </w:rPr>
        <w:t>Empresa Pública de Parques Urbanos y Espacios Públicos</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24.</w:t>
      </w:r>
      <w:r w:rsidRPr="00676BDC">
        <w:rPr>
          <w:lang w:val="lv-LV"/>
        </w:rPr>
        <w:tab/>
      </w:r>
      <w:r w:rsidRPr="002B25CF">
        <w:rPr>
          <w:i/>
          <w:iCs/>
          <w:noProof/>
          <w:lang w:val="lv-LV"/>
        </w:rPr>
        <w:t>Ecuador T.V.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25.</w:t>
      </w:r>
      <w:r w:rsidRPr="00676BDC">
        <w:rPr>
          <w:lang w:val="lv-LV"/>
        </w:rPr>
        <w:tab/>
      </w:r>
      <w:r w:rsidRPr="002B25CF">
        <w:rPr>
          <w:i/>
          <w:iCs/>
          <w:noProof/>
          <w:lang w:val="lv-LV"/>
        </w:rPr>
        <w:t>Fabricamos Ecuador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26.</w:t>
      </w:r>
      <w:r w:rsidRPr="00676BDC">
        <w:rPr>
          <w:lang w:val="lv-LV"/>
        </w:rPr>
        <w:tab/>
      </w:r>
      <w:r w:rsidRPr="002B25CF">
        <w:rPr>
          <w:i/>
          <w:iCs/>
          <w:noProof/>
          <w:lang w:val="lv-LV"/>
        </w:rPr>
        <w:t>Unidad Nacional de Almacenamiento EP</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27.</w:t>
      </w:r>
      <w:r w:rsidRPr="00676BDC">
        <w:rPr>
          <w:lang w:val="lv-LV"/>
        </w:rPr>
        <w:tab/>
      </w:r>
      <w:r w:rsidRPr="002B25CF">
        <w:rPr>
          <w:i/>
          <w:iCs/>
          <w:noProof/>
          <w:lang w:val="lv-LV"/>
        </w:rPr>
        <w:t>Empresa Pública Técnica Vehicular</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28.</w:t>
      </w:r>
      <w:r w:rsidRPr="00676BDC">
        <w:rPr>
          <w:lang w:val="lv-LV"/>
        </w:rPr>
        <w:tab/>
      </w:r>
      <w:r w:rsidRPr="002B25CF">
        <w:rPr>
          <w:i/>
          <w:iCs/>
          <w:noProof/>
          <w:lang w:val="lv-LV"/>
        </w:rPr>
        <w:t>Empresa Eléctrica Ambato Regional Centro Norte S.A.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29.</w:t>
      </w:r>
      <w:r w:rsidRPr="00676BDC">
        <w:rPr>
          <w:lang w:val="lv-LV"/>
        </w:rPr>
        <w:tab/>
      </w:r>
      <w:r w:rsidRPr="002B25CF">
        <w:rPr>
          <w:i/>
          <w:iCs/>
          <w:noProof/>
          <w:lang w:val="lv-LV"/>
        </w:rPr>
        <w:t>Empresa Eléctrica Riobamba S.A.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30.</w:t>
      </w:r>
      <w:r w:rsidRPr="00676BDC">
        <w:rPr>
          <w:lang w:val="lv-LV"/>
        </w:rPr>
        <w:tab/>
      </w:r>
      <w:r w:rsidRPr="002B25CF">
        <w:rPr>
          <w:i/>
          <w:iCs/>
          <w:noProof/>
          <w:lang w:val="lv-LV"/>
        </w:rPr>
        <w:t>Empresa Eléctrica Provincial Cotopaxi S.A.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31.</w:t>
      </w:r>
      <w:r w:rsidRPr="00676BDC">
        <w:rPr>
          <w:lang w:val="lv-LV"/>
        </w:rPr>
        <w:tab/>
      </w:r>
      <w:r w:rsidRPr="002B25CF">
        <w:rPr>
          <w:i/>
          <w:iCs/>
          <w:noProof/>
          <w:lang w:val="lv-LV"/>
        </w:rPr>
        <w:t xml:space="preserve">Empresa Eléctrica Regional Norte S.A. </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32.</w:t>
      </w:r>
      <w:r w:rsidRPr="00676BDC">
        <w:rPr>
          <w:lang w:val="lv-LV"/>
        </w:rPr>
        <w:tab/>
      </w:r>
      <w:r w:rsidRPr="002B25CF">
        <w:rPr>
          <w:i/>
          <w:iCs/>
          <w:noProof/>
          <w:lang w:val="lv-LV"/>
        </w:rPr>
        <w:t>Empresa Eléctrica Regional del Sur S.A.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33.</w:t>
      </w:r>
      <w:r w:rsidRPr="00676BDC">
        <w:rPr>
          <w:lang w:val="lv-LV"/>
        </w:rPr>
        <w:tab/>
      </w:r>
      <w:r w:rsidRPr="002B25CF">
        <w:rPr>
          <w:i/>
          <w:iCs/>
          <w:noProof/>
          <w:lang w:val="lv-LV"/>
        </w:rPr>
        <w:t>Empresa Eléctrica Regional Centrosur C.A.</w:t>
      </w:r>
    </w:p>
    <w:p w:rsidR="00036F4E" w:rsidRPr="002B25CF" w:rsidRDefault="00036F4E" w:rsidP="00036F4E">
      <w:pPr>
        <w:rPr>
          <w:noProof/>
          <w:lang w:val="lv-LV"/>
        </w:rPr>
      </w:pPr>
    </w:p>
    <w:p w:rsidR="00036F4E" w:rsidRPr="002B25CF" w:rsidRDefault="00036F4E">
      <w:pPr>
        <w:widowControl/>
        <w:spacing w:line="240" w:lineRule="auto"/>
        <w:rPr>
          <w:noProof/>
          <w:lang w:val="lv-LV"/>
        </w:rPr>
      </w:pPr>
      <w:r w:rsidRPr="002B25CF">
        <w:rPr>
          <w:noProof/>
          <w:lang w:val="lv-LV"/>
        </w:rPr>
        <w:br w:type="page"/>
      </w:r>
    </w:p>
    <w:p w:rsidR="00036F4E" w:rsidRPr="002B25CF" w:rsidRDefault="00CF6A09" w:rsidP="00036F4E">
      <w:pPr>
        <w:rPr>
          <w:i/>
          <w:iCs/>
          <w:noProof/>
          <w:lang w:val="lv-LV"/>
        </w:rPr>
      </w:pPr>
      <w:r w:rsidRPr="00676BDC">
        <w:rPr>
          <w:lang w:val="lv-LV"/>
        </w:rPr>
        <w:t>34.</w:t>
      </w:r>
      <w:r w:rsidRPr="00676BDC">
        <w:rPr>
          <w:lang w:val="lv-LV"/>
        </w:rPr>
        <w:tab/>
      </w:r>
      <w:r w:rsidRPr="002B25CF">
        <w:rPr>
          <w:i/>
          <w:iCs/>
          <w:noProof/>
          <w:lang w:val="lv-LV"/>
        </w:rPr>
        <w:t>Empresa Eléctrica Azogues C.A.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35.</w:t>
      </w:r>
      <w:r w:rsidRPr="00676BDC">
        <w:rPr>
          <w:lang w:val="lv-LV"/>
        </w:rPr>
        <w:tab/>
      </w:r>
      <w:r w:rsidRPr="002B25CF">
        <w:rPr>
          <w:i/>
          <w:iCs/>
          <w:noProof/>
          <w:lang w:val="lv-LV"/>
        </w:rPr>
        <w:t>Hidromira Carchi S.A.</w:t>
      </w:r>
    </w:p>
    <w:p w:rsidR="00036F4E" w:rsidRPr="002B25CF" w:rsidRDefault="00036F4E" w:rsidP="00036F4E">
      <w:pPr>
        <w:rPr>
          <w:i/>
          <w:iCs/>
          <w:noProof/>
          <w:lang w:val="lv-LV"/>
        </w:rPr>
      </w:pPr>
    </w:p>
    <w:p w:rsidR="00036F4E" w:rsidRPr="002B25CF" w:rsidRDefault="00CF6A09" w:rsidP="00036F4E">
      <w:pPr>
        <w:rPr>
          <w:i/>
          <w:iCs/>
          <w:noProof/>
          <w:lang w:val="lv-LV"/>
        </w:rPr>
      </w:pPr>
      <w:r w:rsidRPr="00676BDC">
        <w:rPr>
          <w:lang w:val="lv-LV"/>
        </w:rPr>
        <w:t>36.</w:t>
      </w:r>
      <w:r w:rsidRPr="00676BDC">
        <w:rPr>
          <w:lang w:val="lv-LV"/>
        </w:rPr>
        <w:tab/>
      </w:r>
      <w:r w:rsidRPr="002B25CF">
        <w:rPr>
          <w:i/>
          <w:iCs/>
          <w:noProof/>
          <w:lang w:val="lv-LV"/>
        </w:rPr>
        <w:t>Hidroagoyán S.A.</w:t>
      </w:r>
    </w:p>
    <w:p w:rsidR="00036F4E" w:rsidRPr="002B25CF" w:rsidRDefault="00036F4E" w:rsidP="00036F4E">
      <w:pPr>
        <w:rPr>
          <w:i/>
          <w:iCs/>
          <w:noProof/>
          <w:lang w:val="lv-LV"/>
        </w:rPr>
      </w:pPr>
    </w:p>
    <w:p w:rsidR="00036F4E" w:rsidRPr="002B25CF" w:rsidRDefault="00CF6A09" w:rsidP="00036F4E">
      <w:pPr>
        <w:ind w:left="567" w:hanging="567"/>
        <w:rPr>
          <w:i/>
          <w:iCs/>
          <w:noProof/>
          <w:lang w:val="lv-LV"/>
        </w:rPr>
      </w:pPr>
      <w:r w:rsidRPr="00676BDC">
        <w:rPr>
          <w:lang w:val="lv-LV"/>
        </w:rPr>
        <w:t>37.</w:t>
      </w:r>
      <w:r w:rsidRPr="00676BDC">
        <w:rPr>
          <w:lang w:val="lv-LV"/>
        </w:rPr>
        <w:tab/>
      </w:r>
      <w:r w:rsidRPr="002B25CF">
        <w:rPr>
          <w:i/>
          <w:iCs/>
          <w:noProof/>
          <w:lang w:val="lv-LV"/>
        </w:rPr>
        <w:t xml:space="preserve">Empresa Pública Metropolitana de Servicios Aeroportuarios y Gestión de Zonas Francas y Regímenes Especiales </w:t>
      </w:r>
    </w:p>
    <w:p w:rsidR="00036F4E" w:rsidRPr="002B25CF" w:rsidRDefault="00036F4E" w:rsidP="00036F4E">
      <w:pPr>
        <w:ind w:left="567" w:hanging="567"/>
        <w:rPr>
          <w:i/>
          <w:iCs/>
          <w:noProof/>
          <w:lang w:val="lv-LV"/>
        </w:rPr>
      </w:pPr>
    </w:p>
    <w:p w:rsidR="00036F4E" w:rsidRPr="002B25CF" w:rsidRDefault="00CF6A09" w:rsidP="00036F4E">
      <w:pPr>
        <w:ind w:left="567" w:hanging="567"/>
        <w:rPr>
          <w:i/>
          <w:iCs/>
          <w:noProof/>
          <w:lang w:val="lv-LV"/>
        </w:rPr>
      </w:pPr>
      <w:r w:rsidRPr="00676BDC">
        <w:rPr>
          <w:lang w:val="lv-LV"/>
        </w:rPr>
        <w:t>38.</w:t>
      </w:r>
      <w:r w:rsidRPr="00676BDC">
        <w:rPr>
          <w:lang w:val="lv-LV"/>
        </w:rPr>
        <w:tab/>
      </w:r>
      <w:r w:rsidRPr="002B25CF">
        <w:rPr>
          <w:i/>
          <w:iCs/>
          <w:noProof/>
          <w:lang w:val="lv-LV"/>
        </w:rPr>
        <w:t xml:space="preserve">Autoridad Aeroportuaria de Guayaquil </w:t>
      </w:r>
      <w:r w:rsidR="00036F4E" w:rsidRPr="002B25CF">
        <w:rPr>
          <w:i/>
          <w:iCs/>
          <w:noProof/>
          <w:lang w:val="lv-LV"/>
        </w:rPr>
        <w:t>–</w:t>
      </w:r>
      <w:r w:rsidRPr="002B25CF">
        <w:rPr>
          <w:i/>
          <w:iCs/>
          <w:noProof/>
          <w:lang w:val="lv-LV"/>
        </w:rPr>
        <w:t xml:space="preserve"> Fundación de la Muy Ilustre Municipalidad de Guayaquil</w:t>
      </w:r>
    </w:p>
    <w:p w:rsidR="00036F4E" w:rsidRPr="002B25CF" w:rsidRDefault="00036F4E" w:rsidP="00036F4E">
      <w:pPr>
        <w:rPr>
          <w:i/>
          <w:iCs/>
          <w:noProof/>
          <w:lang w:val="lv-LV"/>
        </w:rPr>
      </w:pPr>
    </w:p>
    <w:p w:rsidR="00036F4E" w:rsidRPr="002B25CF" w:rsidRDefault="00CF6A09" w:rsidP="00036F4E">
      <w:pPr>
        <w:rPr>
          <w:noProof/>
          <w:lang w:val="lv-LV"/>
        </w:rPr>
      </w:pPr>
      <w:r w:rsidRPr="002B25CF">
        <w:rPr>
          <w:noProof/>
          <w:lang w:val="lv-LV"/>
        </w:rPr>
        <w:t>39.</w:t>
      </w:r>
      <w:r w:rsidRPr="002B25CF">
        <w:rPr>
          <w:noProof/>
          <w:lang w:val="lv-LV"/>
        </w:rPr>
        <w:tab/>
      </w:r>
      <w:r w:rsidRPr="002B25CF">
        <w:rPr>
          <w:i/>
          <w:iCs/>
          <w:noProof/>
          <w:lang w:val="lv-LV"/>
        </w:rPr>
        <w:t xml:space="preserve">Empresa Metropolitana de Aseo </w:t>
      </w:r>
      <w:r w:rsidR="00036F4E" w:rsidRPr="002B25CF">
        <w:rPr>
          <w:i/>
          <w:iCs/>
          <w:noProof/>
          <w:lang w:val="lv-LV"/>
        </w:rPr>
        <w:t>–</w:t>
      </w:r>
      <w:r w:rsidRPr="002B25CF">
        <w:rPr>
          <w:i/>
          <w:iCs/>
          <w:noProof/>
          <w:lang w:val="lv-LV"/>
        </w:rPr>
        <w:t xml:space="preserve"> EMASEO</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40.</w:t>
      </w:r>
      <w:r w:rsidRPr="002B25CF">
        <w:rPr>
          <w:noProof/>
          <w:lang w:val="lv-LV"/>
        </w:rPr>
        <w:tab/>
      </w:r>
      <w:r w:rsidRPr="002B25CF">
        <w:rPr>
          <w:i/>
          <w:iCs/>
          <w:noProof/>
          <w:lang w:val="lv-LV"/>
        </w:rPr>
        <w:t>Empresa Pública Metropolitana de Movilidad y Obras Pública</w:t>
      </w:r>
      <w:r w:rsidRPr="002B25CF">
        <w:rPr>
          <w:noProof/>
          <w:lang w:val="lv-LV"/>
        </w:rPr>
        <w:t xml:space="preserve"> </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41.</w:t>
      </w:r>
      <w:r w:rsidRPr="002B25CF">
        <w:rPr>
          <w:noProof/>
          <w:lang w:val="lv-LV"/>
        </w:rPr>
        <w:tab/>
      </w:r>
      <w:r w:rsidRPr="002B25CF">
        <w:rPr>
          <w:i/>
          <w:iCs/>
          <w:noProof/>
          <w:lang w:val="lv-LV"/>
        </w:rPr>
        <w:t>Empresa Pública Metropolitana de Agua Potable y Saneamiento de Quito</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42.</w:t>
      </w:r>
      <w:r w:rsidRPr="002B25CF">
        <w:rPr>
          <w:noProof/>
          <w:lang w:val="lv-LV"/>
        </w:rPr>
        <w:tab/>
      </w:r>
      <w:r w:rsidRPr="002B25CF">
        <w:rPr>
          <w:i/>
          <w:iCs/>
          <w:noProof/>
          <w:lang w:val="lv-LV"/>
        </w:rPr>
        <w:t>Empresa Municipal de Agua Potable y Alcantarillado de Ambato</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43.</w:t>
      </w:r>
      <w:r w:rsidRPr="002B25CF">
        <w:rPr>
          <w:noProof/>
          <w:lang w:val="lv-LV"/>
        </w:rPr>
        <w:tab/>
      </w:r>
      <w:r w:rsidRPr="002B25CF">
        <w:rPr>
          <w:i/>
          <w:iCs/>
          <w:noProof/>
          <w:lang w:val="lv-LV"/>
        </w:rPr>
        <w:t xml:space="preserve">Empresa Municipal de Agua Potable y Alcantarillado de Pujili </w:t>
      </w:r>
      <w:r w:rsidR="00036F4E" w:rsidRPr="002B25CF">
        <w:rPr>
          <w:i/>
          <w:iCs/>
          <w:noProof/>
          <w:lang w:val="lv-LV"/>
        </w:rPr>
        <w:t xml:space="preserve">– </w:t>
      </w:r>
      <w:r w:rsidRPr="002B25CF">
        <w:rPr>
          <w:i/>
          <w:iCs/>
          <w:noProof/>
          <w:lang w:val="lv-LV"/>
        </w:rPr>
        <w:t>EMAPAP</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44.</w:t>
      </w:r>
      <w:r w:rsidRPr="002B25CF">
        <w:rPr>
          <w:noProof/>
          <w:lang w:val="lv-LV"/>
        </w:rPr>
        <w:tab/>
      </w:r>
      <w:r w:rsidRPr="002B25CF">
        <w:rPr>
          <w:i/>
          <w:iCs/>
          <w:noProof/>
          <w:lang w:val="lv-LV"/>
        </w:rPr>
        <w:t xml:space="preserve">Empresa Municipal de Agua Potable y Alcantarillado de Riobamba </w:t>
      </w:r>
      <w:r w:rsidR="00036F4E" w:rsidRPr="002B25CF">
        <w:rPr>
          <w:i/>
          <w:iCs/>
          <w:noProof/>
          <w:lang w:val="lv-LV"/>
        </w:rPr>
        <w:t>–</w:t>
      </w:r>
      <w:r w:rsidRPr="002B25CF">
        <w:rPr>
          <w:i/>
          <w:iCs/>
          <w:noProof/>
          <w:lang w:val="lv-LV"/>
        </w:rPr>
        <w:t xml:space="preserve"> EMAPAR</w:t>
      </w:r>
    </w:p>
    <w:p w:rsidR="00036F4E" w:rsidRPr="002B25CF" w:rsidRDefault="00036F4E" w:rsidP="00036F4E">
      <w:pPr>
        <w:rPr>
          <w:noProof/>
          <w:lang w:val="lv-LV"/>
        </w:rPr>
      </w:pPr>
    </w:p>
    <w:p w:rsidR="00036F4E" w:rsidRPr="002B25CF" w:rsidRDefault="00CF6A09" w:rsidP="00676BDC">
      <w:pPr>
        <w:ind w:left="567" w:hanging="567"/>
        <w:rPr>
          <w:noProof/>
          <w:lang w:val="lv-LV"/>
        </w:rPr>
      </w:pPr>
      <w:r w:rsidRPr="002B25CF">
        <w:rPr>
          <w:noProof/>
          <w:lang w:val="lv-LV"/>
        </w:rPr>
        <w:t>45.</w:t>
      </w:r>
      <w:r w:rsidRPr="002B25CF">
        <w:rPr>
          <w:noProof/>
          <w:lang w:val="lv-LV"/>
        </w:rPr>
        <w:tab/>
      </w:r>
      <w:r w:rsidRPr="002B25CF">
        <w:rPr>
          <w:i/>
          <w:iCs/>
          <w:noProof/>
          <w:lang w:val="lv-LV"/>
        </w:rPr>
        <w:t>Empresa Municipal de Agua Potable y Saneamiento Básico del Cantón Pedro Moncayo, EMASA-PM</w:t>
      </w:r>
      <w:r w:rsidRPr="002B25CF">
        <w:rPr>
          <w:noProof/>
          <w:lang w:val="lv-LV"/>
        </w:rPr>
        <w:t>.</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46.</w:t>
      </w:r>
      <w:r w:rsidRPr="002B25CF">
        <w:rPr>
          <w:noProof/>
          <w:lang w:val="lv-LV"/>
        </w:rPr>
        <w:tab/>
      </w:r>
      <w:r w:rsidRPr="002B25CF">
        <w:rPr>
          <w:i/>
          <w:iCs/>
          <w:noProof/>
          <w:lang w:val="lv-LV"/>
        </w:rPr>
        <w:t>Empresa Municipal de Aseo de Cuenca</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br w:type="page"/>
      </w:r>
    </w:p>
    <w:p w:rsidR="00036F4E" w:rsidRPr="00676BDC" w:rsidRDefault="00CF6A09" w:rsidP="00036F4E">
      <w:pPr>
        <w:jc w:val="center"/>
        <w:rPr>
          <w:lang w:val="lv-LV"/>
        </w:rPr>
      </w:pPr>
      <w:r w:rsidRPr="00676BDC">
        <w:rPr>
          <w:lang w:val="lv-LV"/>
        </w:rPr>
        <w:t>4. APAKŠIEDAĻA</w:t>
      </w:r>
    </w:p>
    <w:p w:rsidR="00036F4E" w:rsidRPr="00676BDC" w:rsidRDefault="00036F4E" w:rsidP="00036F4E">
      <w:pPr>
        <w:jc w:val="center"/>
        <w:rPr>
          <w:lang w:val="lv-LV"/>
        </w:rPr>
      </w:pPr>
    </w:p>
    <w:p w:rsidR="00036F4E" w:rsidRPr="00676BDC" w:rsidRDefault="00CF6A09" w:rsidP="00036F4E">
      <w:pPr>
        <w:jc w:val="center"/>
        <w:rPr>
          <w:lang w:val="lv-LV"/>
        </w:rPr>
      </w:pPr>
      <w:r w:rsidRPr="00676BDC">
        <w:rPr>
          <w:lang w:val="lv-LV"/>
        </w:rPr>
        <w:t>PRECES</w:t>
      </w:r>
    </w:p>
    <w:p w:rsidR="00036F4E" w:rsidRPr="00676BDC" w:rsidRDefault="00036F4E" w:rsidP="00036F4E">
      <w:pPr>
        <w:rPr>
          <w:lang w:val="lv-LV"/>
        </w:rPr>
      </w:pPr>
    </w:p>
    <w:p w:rsidR="00036F4E" w:rsidRPr="002B25CF" w:rsidRDefault="00CF6A09" w:rsidP="004244D6">
      <w:pPr>
        <w:rPr>
          <w:noProof/>
          <w:lang w:val="lv-LV"/>
        </w:rPr>
      </w:pPr>
      <w:r w:rsidRPr="002B25CF">
        <w:rPr>
          <w:noProof/>
          <w:lang w:val="lv-LV"/>
        </w:rPr>
        <w:t>Šā nolīguma VI sadaļu piemēro visām precēm, ko iepērk 1</w:t>
      </w:r>
      <w:r w:rsidR="004244D6" w:rsidRPr="002B25CF">
        <w:rPr>
          <w:noProof/>
          <w:lang w:val="lv-LV"/>
        </w:rPr>
        <w:t xml:space="preserve">.līdz </w:t>
      </w:r>
      <w:r w:rsidRPr="002B25CF">
        <w:rPr>
          <w:noProof/>
          <w:lang w:val="lv-LV"/>
        </w:rPr>
        <w:t>3. apakšiedaļā uzskaitītās iestādes, ievērojot 1</w:t>
      </w:r>
      <w:r w:rsidR="004244D6" w:rsidRPr="002B25CF">
        <w:rPr>
          <w:noProof/>
          <w:lang w:val="lv-LV"/>
        </w:rPr>
        <w:t xml:space="preserve">.līdz </w:t>
      </w:r>
      <w:r w:rsidRPr="002B25CF">
        <w:rPr>
          <w:noProof/>
          <w:lang w:val="lv-LV"/>
        </w:rPr>
        <w:t xml:space="preserve">3. apakšiedaļas piezīmes un vispārīgās piezīmes 7. apakšiedaļā. </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Piezīmes šai apakšiedaļai</w:t>
      </w:r>
    </w:p>
    <w:p w:rsidR="00036F4E" w:rsidRPr="002B25CF" w:rsidRDefault="00036F4E" w:rsidP="00036F4E">
      <w:pPr>
        <w:rPr>
          <w:noProof/>
          <w:lang w:val="lv-LV"/>
        </w:rPr>
      </w:pPr>
    </w:p>
    <w:p w:rsidR="00036F4E" w:rsidRPr="002B25CF" w:rsidRDefault="00CF6A09" w:rsidP="004244D6">
      <w:pPr>
        <w:rPr>
          <w:noProof/>
          <w:lang w:val="lv-LV"/>
        </w:rPr>
      </w:pPr>
      <w:r w:rsidRPr="002B25CF">
        <w:rPr>
          <w:noProof/>
          <w:lang w:val="lv-LV"/>
        </w:rPr>
        <w:t xml:space="preserve">Šā nolīguma VI sadaļu nepiemēro pētniecības un izstrādes pakalpojumu sniegšanai nepieciešamu preču iepirkumam vai </w:t>
      </w:r>
      <w:r w:rsidR="004244D6" w:rsidRPr="002B25CF">
        <w:rPr>
          <w:noProof/>
          <w:lang w:val="lv-LV"/>
        </w:rPr>
        <w:t>tādu preču iepirkšanai</w:t>
      </w:r>
      <w:r w:rsidRPr="002B25CF">
        <w:rPr>
          <w:noProof/>
          <w:lang w:val="lv-LV"/>
        </w:rPr>
        <w:t>, kuras atbilst</w:t>
      </w:r>
      <w:r w:rsidR="004244D6" w:rsidRPr="002B25CF">
        <w:rPr>
          <w:noProof/>
          <w:lang w:val="lv-LV"/>
        </w:rPr>
        <w:t xml:space="preserve"> turpmāk norādītajai klasifikācijai</w:t>
      </w:r>
      <w:r w:rsidRPr="002B25CF">
        <w:rPr>
          <w:noProof/>
          <w:lang w:val="lv-LV"/>
        </w:rPr>
        <w:t>:</w:t>
      </w:r>
    </w:p>
    <w:p w:rsidR="00036F4E" w:rsidRPr="002B25CF" w:rsidRDefault="00036F4E" w:rsidP="00036F4E">
      <w:pPr>
        <w:rPr>
          <w:noProof/>
          <w:lang w:val="lv-LV"/>
        </w:rPr>
      </w:pPr>
    </w:p>
    <w:p w:rsidR="00036F4E" w:rsidRPr="002B25CF" w:rsidRDefault="00CF6A09" w:rsidP="004244D6">
      <w:pPr>
        <w:rPr>
          <w:noProof/>
          <w:lang w:val="lv-LV"/>
        </w:rPr>
      </w:pPr>
      <w:r w:rsidRPr="002B25CF">
        <w:rPr>
          <w:i/>
          <w:noProof/>
          <w:lang w:val="lv-LV"/>
        </w:rPr>
        <w:t>CPC</w:t>
      </w:r>
      <w:r w:rsidRPr="002B25CF">
        <w:rPr>
          <w:noProof/>
          <w:lang w:val="lv-LV"/>
        </w:rPr>
        <w:t xml:space="preserve"> 12. apakšiedaļa (jēlnafta un dabasgāze)</w:t>
      </w:r>
    </w:p>
    <w:p w:rsidR="00036F4E" w:rsidRPr="002B25CF" w:rsidRDefault="00036F4E" w:rsidP="00036F4E">
      <w:pPr>
        <w:rPr>
          <w:noProof/>
          <w:lang w:val="lv-LV"/>
        </w:rPr>
      </w:pPr>
    </w:p>
    <w:p w:rsidR="00036F4E" w:rsidRPr="002B25CF" w:rsidRDefault="00CF6A09" w:rsidP="004244D6">
      <w:pPr>
        <w:rPr>
          <w:noProof/>
          <w:lang w:val="lv-LV"/>
        </w:rPr>
      </w:pPr>
      <w:r w:rsidRPr="002B25CF">
        <w:rPr>
          <w:i/>
          <w:noProof/>
          <w:lang w:val="lv-LV"/>
        </w:rPr>
        <w:t>CPC</w:t>
      </w:r>
      <w:r w:rsidRPr="002B25CF">
        <w:rPr>
          <w:noProof/>
          <w:lang w:val="lv-LV"/>
        </w:rPr>
        <w:t xml:space="preserve"> 333. grupa (neapstrādātas minerāleļļas)</w:t>
      </w:r>
    </w:p>
    <w:p w:rsidR="00036F4E" w:rsidRPr="002B25CF" w:rsidRDefault="00036F4E" w:rsidP="00036F4E">
      <w:pPr>
        <w:rPr>
          <w:noProof/>
          <w:lang w:val="lv-LV"/>
        </w:rPr>
      </w:pPr>
    </w:p>
    <w:p w:rsidR="00036F4E" w:rsidRPr="002B25CF" w:rsidRDefault="00CF6A09" w:rsidP="004244D6">
      <w:pPr>
        <w:rPr>
          <w:noProof/>
          <w:lang w:val="lv-LV"/>
        </w:rPr>
      </w:pPr>
      <w:r w:rsidRPr="002B25CF">
        <w:rPr>
          <w:i/>
          <w:noProof/>
          <w:lang w:val="lv-LV"/>
        </w:rPr>
        <w:t>CPC</w:t>
      </w:r>
      <w:r w:rsidRPr="002B25CF">
        <w:rPr>
          <w:noProof/>
          <w:lang w:val="lv-LV"/>
        </w:rPr>
        <w:t xml:space="preserve"> 334. grupa (naftas gāzes un pārējie gāzveida ogļūdeņraži)</w:t>
      </w:r>
    </w:p>
    <w:p w:rsidR="00036F4E" w:rsidRPr="002B25CF" w:rsidRDefault="00036F4E" w:rsidP="00036F4E">
      <w:pPr>
        <w:rPr>
          <w:noProof/>
          <w:lang w:val="lv-LV"/>
        </w:rPr>
      </w:pPr>
    </w:p>
    <w:p w:rsidR="00036F4E" w:rsidRPr="002B25CF" w:rsidRDefault="00CF6A09" w:rsidP="004244D6">
      <w:pPr>
        <w:rPr>
          <w:noProof/>
          <w:lang w:val="lv-LV"/>
        </w:rPr>
      </w:pPr>
      <w:r w:rsidRPr="002B25CF">
        <w:rPr>
          <w:i/>
          <w:noProof/>
          <w:lang w:val="lv-LV"/>
        </w:rPr>
        <w:t>CPC</w:t>
      </w:r>
      <w:r w:rsidRPr="002B25CF">
        <w:rPr>
          <w:noProof/>
          <w:lang w:val="lv-LV"/>
        </w:rPr>
        <w:t xml:space="preserve"> 341. grupa (pamata organiskās ķīmiskās vielas)</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br w:type="page"/>
      </w:r>
    </w:p>
    <w:p w:rsidR="00036F4E" w:rsidRPr="00676BDC" w:rsidRDefault="00CF6A09" w:rsidP="00036F4E">
      <w:pPr>
        <w:jc w:val="center"/>
        <w:rPr>
          <w:lang w:val="lv-LV"/>
        </w:rPr>
      </w:pPr>
      <w:r w:rsidRPr="00676BDC">
        <w:rPr>
          <w:lang w:val="lv-LV"/>
        </w:rPr>
        <w:t>5. APAKŠIEDAĻA</w:t>
      </w:r>
    </w:p>
    <w:p w:rsidR="00036F4E" w:rsidRPr="00676BDC" w:rsidRDefault="00036F4E" w:rsidP="00036F4E">
      <w:pPr>
        <w:jc w:val="center"/>
        <w:rPr>
          <w:lang w:val="lv-LV"/>
        </w:rPr>
      </w:pPr>
    </w:p>
    <w:p w:rsidR="00036F4E" w:rsidRPr="00676BDC" w:rsidRDefault="00CF6A09" w:rsidP="00036F4E">
      <w:pPr>
        <w:jc w:val="center"/>
        <w:rPr>
          <w:lang w:val="lv-LV"/>
        </w:rPr>
      </w:pPr>
      <w:r w:rsidRPr="00676BDC">
        <w:rPr>
          <w:lang w:val="lv-LV"/>
        </w:rPr>
        <w:t>PAKALPOJUMI, BET NE BŪVNIECĪBAS PAKALPOJUMI</w:t>
      </w:r>
    </w:p>
    <w:p w:rsidR="00036F4E" w:rsidRPr="00676BDC" w:rsidRDefault="00036F4E" w:rsidP="00036F4E">
      <w:pPr>
        <w:rPr>
          <w:lang w:val="lv-LV"/>
        </w:rPr>
      </w:pPr>
    </w:p>
    <w:p w:rsidR="00CF6A09" w:rsidRPr="002B25CF" w:rsidRDefault="00CF6A09" w:rsidP="004244D6">
      <w:pPr>
        <w:rPr>
          <w:noProof/>
          <w:lang w:val="lv-LV"/>
        </w:rPr>
      </w:pPr>
      <w:r w:rsidRPr="002B25CF">
        <w:rPr>
          <w:noProof/>
          <w:lang w:val="lv-LV"/>
        </w:rPr>
        <w:t xml:space="preserve">Šā nolīguma VI sadaļu piemēro tikai MTN.GNS/W/120 dokumentā minētajiem pakalpojumiem, kuri </w:t>
      </w:r>
      <w:r w:rsidR="004244D6" w:rsidRPr="002B25CF">
        <w:rPr>
          <w:noProof/>
          <w:lang w:val="lv-LV"/>
        </w:rPr>
        <w:t xml:space="preserve">norādīti </w:t>
      </w:r>
      <w:r w:rsidRPr="002B25CF">
        <w:rPr>
          <w:noProof/>
          <w:lang w:val="lv-LV"/>
        </w:rPr>
        <w:t>šajā apakšiedaļā, kurus iepērk 1</w:t>
      </w:r>
      <w:r w:rsidR="004244D6" w:rsidRPr="002B25CF">
        <w:rPr>
          <w:noProof/>
          <w:lang w:val="lv-LV"/>
        </w:rPr>
        <w:t xml:space="preserve">.līdz </w:t>
      </w:r>
      <w:r w:rsidRPr="002B25CF">
        <w:rPr>
          <w:noProof/>
          <w:lang w:val="lv-LV"/>
        </w:rPr>
        <w:t>3. apakšiedaļā minētās iestādes un uz kuriem attiecas 1</w:t>
      </w:r>
      <w:r w:rsidR="004244D6" w:rsidRPr="002B25CF">
        <w:rPr>
          <w:noProof/>
          <w:lang w:val="lv-LV"/>
        </w:rPr>
        <w:t xml:space="preserve">.līdz </w:t>
      </w:r>
      <w:r w:rsidRPr="002B25CF">
        <w:rPr>
          <w:noProof/>
          <w:lang w:val="lv-LV"/>
        </w:rPr>
        <w:t>3. apakšiedaļas attiecīgās piezīmes un 7. apakšiedaļas vispārīgās piezīmes.</w:t>
      </w:r>
    </w:p>
    <w:p w:rsidR="00036F4E" w:rsidRPr="002B25CF" w:rsidRDefault="00036F4E" w:rsidP="00036F4E">
      <w:pPr>
        <w:rPr>
          <w:noProof/>
          <w:lang w:val="lv-LV"/>
        </w:rPr>
      </w:pPr>
    </w:p>
    <w:tbl>
      <w:tblPr>
        <w:tblW w:w="90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245"/>
        <w:gridCol w:w="3755"/>
      </w:tblGrid>
      <w:tr w:rsidR="00CF6A09" w:rsidRPr="002B25CF" w:rsidTr="00036F4E">
        <w:trPr>
          <w:tblHeader/>
        </w:trPr>
        <w:tc>
          <w:tcPr>
            <w:tcW w:w="5245" w:type="dxa"/>
            <w:shd w:val="clear" w:color="auto" w:fill="FFFFFF"/>
            <w:vAlign w:val="center"/>
          </w:tcPr>
          <w:p w:rsidR="00CF6A09" w:rsidRPr="002B25CF" w:rsidRDefault="00CF6A09" w:rsidP="00036F4E">
            <w:pPr>
              <w:spacing w:before="60" w:after="60" w:line="240" w:lineRule="auto"/>
              <w:jc w:val="center"/>
              <w:rPr>
                <w:bCs/>
                <w:noProof/>
                <w:lang w:val="lv-LV"/>
              </w:rPr>
            </w:pPr>
            <w:r w:rsidRPr="002B25CF">
              <w:rPr>
                <w:bCs/>
                <w:noProof/>
                <w:lang w:val="lv-LV"/>
              </w:rPr>
              <w:t>Priekšmets</w:t>
            </w:r>
          </w:p>
        </w:tc>
        <w:tc>
          <w:tcPr>
            <w:tcW w:w="3755" w:type="dxa"/>
            <w:shd w:val="clear" w:color="auto" w:fill="FFFFFF"/>
            <w:vAlign w:val="center"/>
          </w:tcPr>
          <w:p w:rsidR="00CF6A09" w:rsidRPr="002B25CF" w:rsidRDefault="00CF6A09" w:rsidP="00036F4E">
            <w:pPr>
              <w:spacing w:before="60" w:after="60" w:line="240" w:lineRule="auto"/>
              <w:jc w:val="center"/>
              <w:rPr>
                <w:bCs/>
                <w:noProof/>
                <w:lang w:val="lv-LV"/>
              </w:rPr>
            </w:pPr>
            <w:r w:rsidRPr="002B25CF">
              <w:rPr>
                <w:bCs/>
                <w:i/>
                <w:noProof/>
                <w:lang w:val="lv-LV"/>
              </w:rPr>
              <w:t>CPC</w:t>
            </w:r>
            <w:r w:rsidRPr="002B25CF">
              <w:rPr>
                <w:bCs/>
                <w:noProof/>
                <w:lang w:val="lv-LV"/>
              </w:rPr>
              <w:t xml:space="preserve"> atsauces nr.</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Autopārvadājumu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712, 744, 87304</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Jūras pārvadājumu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721, 745</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Dzelzceļa pārvadājumu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711, 743 </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Transportēšana pa cauruļvadiem</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713</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Pārvadājumi iekšzemes ūdensceļos</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722</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Sakaru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752, 7512, 754</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Apkope un remonts</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633, 6122, 886, 6112</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Viesnīcas </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641, 643 </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Elektroenerģijas sadales pakalpojumi un gāzes sadales pakalpojumi, izmantojot cauruļvadus </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691</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Gaisa pārvadājumu pakalpojumi</w:t>
            </w:r>
          </w:p>
        </w:tc>
        <w:tc>
          <w:tcPr>
            <w:tcW w:w="3755" w:type="dxa"/>
            <w:shd w:val="clear" w:color="auto" w:fill="FFFFFF"/>
            <w:vAlign w:val="center"/>
          </w:tcPr>
          <w:p w:rsidR="00036F4E" w:rsidRPr="002B25CF" w:rsidRDefault="00CF6A09" w:rsidP="00036F4E">
            <w:pPr>
              <w:spacing w:before="60" w:after="60" w:line="240" w:lineRule="auto"/>
              <w:rPr>
                <w:bCs/>
                <w:noProof/>
                <w:lang w:val="lv-LV"/>
              </w:rPr>
            </w:pPr>
            <w:r w:rsidRPr="002B25CF">
              <w:rPr>
                <w:bCs/>
                <w:noProof/>
                <w:lang w:val="lv-LV"/>
              </w:rPr>
              <w:t xml:space="preserve">73, 746 </w:t>
            </w:r>
          </w:p>
          <w:p w:rsidR="00036F4E" w:rsidRPr="002B25CF" w:rsidRDefault="00CF6A09" w:rsidP="00036F4E">
            <w:pPr>
              <w:spacing w:before="60" w:after="60" w:line="240" w:lineRule="auto"/>
              <w:rPr>
                <w:bCs/>
                <w:noProof/>
                <w:lang w:val="lv-LV"/>
              </w:rPr>
            </w:pPr>
            <w:r w:rsidRPr="002B25CF">
              <w:rPr>
                <w:bCs/>
                <w:noProof/>
                <w:lang w:val="lv-LV"/>
              </w:rPr>
              <w:t xml:space="preserve">Izņemot šādu apakškategoriju </w:t>
            </w:r>
          </w:p>
          <w:p w:rsidR="00036F4E" w:rsidRPr="002B25CF" w:rsidRDefault="00036F4E" w:rsidP="00036F4E">
            <w:pPr>
              <w:spacing w:before="60" w:after="60" w:line="240" w:lineRule="auto"/>
              <w:ind w:left="567" w:hanging="567"/>
              <w:rPr>
                <w:bCs/>
                <w:noProof/>
                <w:lang w:val="lv-LV"/>
              </w:rPr>
            </w:pPr>
            <w:r w:rsidRPr="002B25CF">
              <w:rPr>
                <w:noProof/>
                <w:lang w:val="lv-LV"/>
              </w:rPr>
              <w:sym w:font="Symbol" w:char="F02D"/>
            </w:r>
            <w:r w:rsidRPr="002B25CF">
              <w:rPr>
                <w:noProof/>
                <w:lang w:val="lv-LV"/>
              </w:rPr>
              <w:tab/>
            </w:r>
            <w:r w:rsidR="00CF6A09" w:rsidRPr="002B25CF">
              <w:rPr>
                <w:bCs/>
                <w:noProof/>
                <w:lang w:val="lv-LV"/>
              </w:rPr>
              <w:t xml:space="preserve">7321 </w:t>
            </w:r>
            <w:r w:rsidR="004244D6" w:rsidRPr="002B25CF">
              <w:rPr>
                <w:bCs/>
                <w:noProof/>
                <w:lang w:val="lv-LV"/>
              </w:rPr>
              <w:t>(</w:t>
            </w:r>
            <w:r w:rsidR="00CF6A09" w:rsidRPr="002B25CF">
              <w:rPr>
                <w:bCs/>
                <w:noProof/>
                <w:lang w:val="lv-LV"/>
              </w:rPr>
              <w:t>Pasta gaisa pārvadājumi</w:t>
            </w:r>
            <w:r w:rsidR="004244D6" w:rsidRPr="002B25CF">
              <w:rPr>
                <w:bCs/>
                <w:noProof/>
                <w:lang w:val="lv-LV"/>
              </w:rPr>
              <w:t>)</w:t>
            </w:r>
            <w:r w:rsidR="00CF6A09" w:rsidRPr="002B25CF">
              <w:rPr>
                <w:bCs/>
                <w:noProof/>
                <w:lang w:val="lv-LV"/>
              </w:rPr>
              <w:t xml:space="preserve"> un </w:t>
            </w:r>
          </w:p>
          <w:p w:rsidR="00CF6A09" w:rsidRPr="002B25CF" w:rsidRDefault="00036F4E" w:rsidP="00036F4E">
            <w:pPr>
              <w:spacing w:before="60" w:after="60" w:line="240" w:lineRule="auto"/>
              <w:ind w:left="567" w:hanging="567"/>
              <w:rPr>
                <w:bCs/>
                <w:noProof/>
                <w:lang w:val="lv-LV"/>
              </w:rPr>
            </w:pPr>
            <w:r w:rsidRPr="002B25CF">
              <w:rPr>
                <w:noProof/>
                <w:lang w:val="lv-LV"/>
              </w:rPr>
              <w:sym w:font="Symbol" w:char="F02D"/>
            </w:r>
            <w:r w:rsidRPr="002B25CF">
              <w:rPr>
                <w:noProof/>
                <w:lang w:val="lv-LV"/>
              </w:rPr>
              <w:tab/>
            </w:r>
            <w:r w:rsidR="00CF6A09" w:rsidRPr="002B25CF">
              <w:rPr>
                <w:bCs/>
                <w:noProof/>
                <w:lang w:val="lv-LV"/>
              </w:rPr>
              <w:t>7462 (Gaisa satiksmes vadības pakalpojumi)</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Visa veida pārvadājumu papildpakalpojumi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741, 742, 748</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Ceļojumu aģentūru un tūrisma operatoru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7471</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Apdrošināšanas un pensiju uzkrāšanas palīgpakalpojumi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814 </w:t>
            </w:r>
          </w:p>
        </w:tc>
      </w:tr>
      <w:tr w:rsidR="00CF6A09" w:rsidRPr="002B25CF" w:rsidTr="00036F4E">
        <w:tc>
          <w:tcPr>
            <w:tcW w:w="5245" w:type="dxa"/>
            <w:shd w:val="clear" w:color="auto" w:fill="FFFFFF"/>
            <w:vAlign w:val="center"/>
          </w:tcPr>
          <w:p w:rsidR="00CF6A09" w:rsidRPr="002B25CF" w:rsidRDefault="00CF6A09" w:rsidP="00036F4E">
            <w:pPr>
              <w:pageBreakBefore/>
              <w:spacing w:before="60" w:after="60" w:line="240" w:lineRule="auto"/>
              <w:rPr>
                <w:bCs/>
                <w:noProof/>
                <w:lang w:val="lv-LV"/>
              </w:rPr>
            </w:pPr>
            <w:r w:rsidRPr="002B25CF">
              <w:rPr>
                <w:bCs/>
                <w:noProof/>
                <w:lang w:val="lv-LV"/>
              </w:rPr>
              <w:t>Nomas vai izpirkumnomas pakalpojumi, kas saistīti ar citiem mehānismiem un iekārtām, tikai bez operatora</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83106, 83107, 83108, 83109</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Citu personisko un mājsaimniecības preču nomas un iznomāšanas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83202, 83203, 83204, 83209</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Datori un ar tiem saistītie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841, 843, 844, 845, 849</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Grāmatvedības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8622 </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Nodokļu konsultāciju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863</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Tirgus izpētes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86401</w:t>
            </w:r>
          </w:p>
        </w:tc>
      </w:tr>
      <w:tr w:rsidR="00CF6A09" w:rsidRPr="005B0104"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Ar vadības konsultācijām saistīti pakalpojumi</w:t>
            </w:r>
          </w:p>
        </w:tc>
        <w:tc>
          <w:tcPr>
            <w:tcW w:w="3755" w:type="dxa"/>
            <w:shd w:val="clear" w:color="auto" w:fill="FFFFFF"/>
            <w:vAlign w:val="center"/>
          </w:tcPr>
          <w:p w:rsidR="00036F4E" w:rsidRPr="002B25CF" w:rsidRDefault="00CF6A09" w:rsidP="00036F4E">
            <w:pPr>
              <w:spacing w:before="60" w:after="60" w:line="240" w:lineRule="auto"/>
              <w:rPr>
                <w:bCs/>
                <w:noProof/>
                <w:lang w:val="lv-LV"/>
              </w:rPr>
            </w:pPr>
            <w:r w:rsidRPr="002B25CF">
              <w:rPr>
                <w:bCs/>
                <w:noProof/>
                <w:lang w:val="lv-LV"/>
              </w:rPr>
              <w:t>866</w:t>
            </w:r>
          </w:p>
          <w:p w:rsidR="00CF6A09" w:rsidRPr="002B25CF" w:rsidRDefault="00CF6A09" w:rsidP="00036F4E">
            <w:pPr>
              <w:spacing w:before="60" w:after="60" w:line="240" w:lineRule="auto"/>
              <w:rPr>
                <w:bCs/>
                <w:noProof/>
                <w:lang w:val="lv-LV"/>
              </w:rPr>
            </w:pPr>
            <w:r w:rsidRPr="002B25CF">
              <w:rPr>
                <w:bCs/>
                <w:noProof/>
                <w:lang w:val="lv-LV"/>
              </w:rPr>
              <w:t>Izņemot 86602 apakškategoriju Arbitrāžas un samierināšanas pakalpojumi</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Integrētie inženiertehniskie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8673 pēc 15 gadiem</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Reklāmas pakalpojumi </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871 pēc 10 gadiem</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 xml:space="preserve">Ēku uzkopšanas pakalpojumi un ar nekustamo īpašumu saistītie pakalpojumi par atlīdzību vai uz līguma pamata </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874, 822</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Ar lauksaimniecību, medniecību un mežsaimniecību saistītie pakalpojumi; ar zvejniecību saistītie pakalpojumi; ar ieguves rūpniecību saistītie pakalpojumi; ar ražošanu saistītie pakalpojumi, izņemot metālizstrādājumu, piemēram, mehānismu un iekārtu, ražošanu</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881, 882, 883, 884</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Iepakošanas pakalpojumi; izdevējdarbība un poligrāfija</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876, 88442</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Citi darījumdarbības pakalpojumi</w:t>
            </w:r>
          </w:p>
        </w:tc>
        <w:tc>
          <w:tcPr>
            <w:tcW w:w="3755" w:type="dxa"/>
            <w:shd w:val="clear" w:color="auto" w:fill="FFFFFF"/>
            <w:vAlign w:val="center"/>
          </w:tcPr>
          <w:p w:rsidR="00036F4E" w:rsidRPr="002B25CF" w:rsidRDefault="00036F4E" w:rsidP="00036F4E">
            <w:pPr>
              <w:spacing w:before="60" w:after="60" w:line="240" w:lineRule="auto"/>
              <w:rPr>
                <w:bCs/>
                <w:noProof/>
                <w:lang w:val="lv-LV"/>
              </w:rPr>
            </w:pPr>
            <w:r w:rsidRPr="002B25CF">
              <w:rPr>
                <w:bCs/>
                <w:noProof/>
                <w:lang w:val="lv-LV"/>
              </w:rPr>
              <w:t>8790</w:t>
            </w:r>
          </w:p>
          <w:p w:rsidR="00CF6A09" w:rsidRPr="002B25CF" w:rsidRDefault="00CF6A09" w:rsidP="00036F4E">
            <w:pPr>
              <w:spacing w:before="60" w:after="60" w:line="240" w:lineRule="auto"/>
              <w:rPr>
                <w:bCs/>
                <w:noProof/>
                <w:lang w:val="lv-LV"/>
              </w:rPr>
            </w:pPr>
            <w:r w:rsidRPr="002B25CF">
              <w:rPr>
                <w:bCs/>
                <w:noProof/>
                <w:lang w:val="lv-LV"/>
              </w:rPr>
              <w:t>(izņemot 87901, 87902)</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Veterinārie pakalpojumi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932</w:t>
            </w:r>
          </w:p>
        </w:tc>
      </w:tr>
      <w:tr w:rsidR="00CF6A09" w:rsidRPr="002B25CF" w:rsidTr="00036F4E">
        <w:tc>
          <w:tcPr>
            <w:tcW w:w="524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Vides pakalpojumi: izplūdes gāzu attīrīšanas pakalpojumi, trokšņu samazināšanas pakalpojumi, dabas un ainavu aizsardzības pakalpojumi, citi vides aizsardzības pakalpojumi, kas citur nav minēti</w:t>
            </w:r>
          </w:p>
        </w:tc>
        <w:tc>
          <w:tcPr>
            <w:tcW w:w="3755" w:type="dxa"/>
            <w:shd w:val="clear" w:color="auto" w:fill="FFFFFF"/>
            <w:vAlign w:val="center"/>
          </w:tcPr>
          <w:p w:rsidR="00CF6A09" w:rsidRPr="002B25CF" w:rsidRDefault="00CF6A09" w:rsidP="00036F4E">
            <w:pPr>
              <w:spacing w:before="60" w:after="60" w:line="240" w:lineRule="auto"/>
              <w:rPr>
                <w:bCs/>
                <w:noProof/>
                <w:lang w:val="lv-LV"/>
              </w:rPr>
            </w:pPr>
            <w:r w:rsidRPr="002B25CF">
              <w:rPr>
                <w:bCs/>
                <w:noProof/>
                <w:lang w:val="lv-LV"/>
              </w:rPr>
              <w:t>9404, 9405, 9406, 9409</w:t>
            </w:r>
          </w:p>
        </w:tc>
      </w:tr>
    </w:tbl>
    <w:p w:rsidR="00036F4E" w:rsidRPr="002B25CF" w:rsidRDefault="00CF6A09" w:rsidP="00036F4E">
      <w:pPr>
        <w:rPr>
          <w:noProof/>
          <w:lang w:val="lv-LV"/>
        </w:rPr>
      </w:pPr>
      <w:r w:rsidRPr="002B25CF">
        <w:rPr>
          <w:noProof/>
          <w:lang w:val="lv-LV"/>
        </w:rPr>
        <w:br w:type="page"/>
      </w:r>
    </w:p>
    <w:p w:rsidR="00036F4E" w:rsidRPr="002B25CF" w:rsidRDefault="00CF6A09" w:rsidP="00036F4E">
      <w:pPr>
        <w:jc w:val="center"/>
        <w:rPr>
          <w:lang w:val="lv-LV"/>
        </w:rPr>
      </w:pPr>
      <w:r w:rsidRPr="002B25CF">
        <w:rPr>
          <w:lang w:val="lv-LV"/>
        </w:rPr>
        <w:t>6. APAKŠIEDAĻA</w:t>
      </w:r>
    </w:p>
    <w:p w:rsidR="00036F4E" w:rsidRPr="002B25CF" w:rsidRDefault="00036F4E" w:rsidP="00036F4E">
      <w:pPr>
        <w:jc w:val="center"/>
        <w:rPr>
          <w:lang w:val="lv-LV"/>
        </w:rPr>
      </w:pPr>
    </w:p>
    <w:p w:rsidR="00036F4E" w:rsidRPr="002B25CF" w:rsidRDefault="00CF6A09" w:rsidP="00036F4E">
      <w:pPr>
        <w:jc w:val="center"/>
        <w:rPr>
          <w:lang w:val="lv-LV"/>
        </w:rPr>
      </w:pPr>
      <w:r w:rsidRPr="002B25CF">
        <w:rPr>
          <w:lang w:val="lv-LV"/>
        </w:rPr>
        <w:t>BŪVNIECĪBAS PAKALPOJUMI</w:t>
      </w:r>
    </w:p>
    <w:p w:rsidR="00036F4E" w:rsidRPr="002B25CF" w:rsidRDefault="00036F4E" w:rsidP="00036F4E">
      <w:pPr>
        <w:rPr>
          <w:lang w:val="lv-LV"/>
        </w:rPr>
      </w:pPr>
    </w:p>
    <w:p w:rsidR="00036F4E" w:rsidRPr="002B25CF" w:rsidRDefault="00CF6A09" w:rsidP="00036F4E">
      <w:pPr>
        <w:rPr>
          <w:noProof/>
          <w:lang w:val="lv-LV"/>
        </w:rPr>
      </w:pPr>
      <w:r w:rsidRPr="002B25CF">
        <w:rPr>
          <w:noProof/>
          <w:lang w:val="lv-LV"/>
        </w:rPr>
        <w:t>Būvniecības pakalpojumi</w:t>
      </w:r>
    </w:p>
    <w:p w:rsidR="00036F4E" w:rsidRPr="002B25CF" w:rsidRDefault="00036F4E" w:rsidP="00036F4E">
      <w:pPr>
        <w:rPr>
          <w:noProof/>
          <w:lang w:val="lv-LV"/>
        </w:rPr>
      </w:pPr>
    </w:p>
    <w:p w:rsidR="00CF6A09" w:rsidRPr="002B25CF" w:rsidRDefault="00CF6A09" w:rsidP="005B0104">
      <w:pPr>
        <w:rPr>
          <w:noProof/>
          <w:lang w:val="lv-LV"/>
        </w:rPr>
      </w:pPr>
      <w:r w:rsidRPr="002B25CF">
        <w:rPr>
          <w:noProof/>
          <w:lang w:val="lv-LV"/>
        </w:rPr>
        <w:t xml:space="preserve">Šā nolīguma VI sadaļu piemēro visiem būvniecības pakalpojumiem, </w:t>
      </w:r>
      <w:r w:rsidR="004244D6" w:rsidRPr="002B25CF">
        <w:rPr>
          <w:noProof/>
          <w:lang w:val="lv-LV"/>
        </w:rPr>
        <w:t>kas ietverti</w:t>
      </w:r>
      <w:r w:rsidR="005B0104">
        <w:rPr>
          <w:noProof/>
          <w:lang w:val="lv-LV"/>
        </w:rPr>
        <w:t xml:space="preserve"> </w:t>
      </w:r>
      <w:r w:rsidR="004244D6" w:rsidRPr="002B25CF">
        <w:rPr>
          <w:i/>
          <w:noProof/>
          <w:lang w:val="lv-LV"/>
        </w:rPr>
        <w:t>CPC</w:t>
      </w:r>
      <w:r w:rsidR="004244D6" w:rsidRPr="002B25CF">
        <w:rPr>
          <w:noProof/>
          <w:lang w:val="lv-LV"/>
        </w:rPr>
        <w:t xml:space="preserve"> 51.iedaļā un </w:t>
      </w:r>
      <w:r w:rsidRPr="002B25CF">
        <w:rPr>
          <w:noProof/>
          <w:lang w:val="lv-LV"/>
        </w:rPr>
        <w:t>ko iepērk 1</w:t>
      </w:r>
      <w:r w:rsidR="004244D6" w:rsidRPr="002B25CF">
        <w:rPr>
          <w:noProof/>
          <w:lang w:val="lv-LV"/>
        </w:rPr>
        <w:t>.</w:t>
      </w:r>
      <w:r w:rsidR="005B0104">
        <w:rPr>
          <w:noProof/>
          <w:lang w:val="lv-LV"/>
        </w:rPr>
        <w:t> </w:t>
      </w:r>
      <w:r w:rsidR="004244D6" w:rsidRPr="002B25CF">
        <w:rPr>
          <w:noProof/>
          <w:lang w:val="lv-LV"/>
        </w:rPr>
        <w:t xml:space="preserve">līdz </w:t>
      </w:r>
      <w:r w:rsidRPr="002B25CF">
        <w:rPr>
          <w:noProof/>
          <w:lang w:val="lv-LV"/>
        </w:rPr>
        <w:t>3. apakšiedaļā uzskaitītās iestādes, ievērojot piezīmes</w:t>
      </w:r>
      <w:r w:rsidR="004244D6" w:rsidRPr="002B25CF">
        <w:rPr>
          <w:noProof/>
          <w:lang w:val="lv-LV"/>
        </w:rPr>
        <w:t xml:space="preserve"> minētajās apakšiedaļās</w:t>
      </w:r>
      <w:r w:rsidRPr="002B25CF">
        <w:rPr>
          <w:noProof/>
          <w:lang w:val="lv-LV"/>
        </w:rPr>
        <w:t xml:space="preserve">, vispārīgās piezīmes 7. apakšiedaļā un piezīmi </w:t>
      </w:r>
      <w:r w:rsidR="004244D6" w:rsidRPr="002B25CF">
        <w:rPr>
          <w:noProof/>
          <w:lang w:val="lv-LV"/>
        </w:rPr>
        <w:t>šajā apakšiedaļā</w:t>
      </w:r>
      <w:r w:rsidRPr="002B25CF">
        <w:rPr>
          <w:noProof/>
          <w:lang w:val="lv-LV"/>
        </w:rPr>
        <w:t>.</w:t>
      </w:r>
    </w:p>
    <w:p w:rsidR="00036F4E" w:rsidRPr="002B25CF" w:rsidRDefault="00036F4E" w:rsidP="00036F4E">
      <w:pPr>
        <w:rPr>
          <w:noProof/>
          <w:lang w:val="lv-LV"/>
        </w:rPr>
      </w:pPr>
    </w:p>
    <w:tbl>
      <w:tblPr>
        <w:tblW w:w="0" w:type="auto"/>
        <w:tblInd w:w="-5" w:type="dxa"/>
        <w:tblLayout w:type="fixed"/>
        <w:tblLook w:val="0000" w:firstRow="0" w:lastRow="0" w:firstColumn="0" w:lastColumn="0" w:noHBand="0" w:noVBand="0"/>
      </w:tblPr>
      <w:tblGrid>
        <w:gridCol w:w="1106"/>
        <w:gridCol w:w="1275"/>
        <w:gridCol w:w="1281"/>
        <w:gridCol w:w="5954"/>
      </w:tblGrid>
      <w:tr w:rsidR="00CF6A09" w:rsidRPr="002B25CF" w:rsidTr="00676BDC">
        <w:trPr>
          <w:tblHeader/>
        </w:trPr>
        <w:tc>
          <w:tcPr>
            <w:tcW w:w="9611" w:type="dxa"/>
            <w:gridSpan w:val="4"/>
            <w:tcBorders>
              <w:top w:val="single" w:sz="4" w:space="0" w:color="000000"/>
              <w:left w:val="single" w:sz="4" w:space="0" w:color="000000"/>
              <w:bottom w:val="single" w:sz="4" w:space="0" w:color="000000"/>
              <w:right w:val="single" w:sz="4" w:space="0" w:color="000000"/>
            </w:tcBorders>
          </w:tcPr>
          <w:p w:rsidR="00CF6A09" w:rsidRPr="002B25CF" w:rsidRDefault="00CF6A09" w:rsidP="00036F4E">
            <w:pPr>
              <w:spacing w:before="60" w:after="60" w:line="240" w:lineRule="auto"/>
              <w:jc w:val="center"/>
              <w:rPr>
                <w:noProof/>
                <w:lang w:val="lv-LV"/>
              </w:rPr>
            </w:pPr>
            <w:r w:rsidRPr="002B25CF">
              <w:rPr>
                <w:i/>
                <w:noProof/>
                <w:lang w:val="lv-LV"/>
              </w:rPr>
              <w:t>CPC</w:t>
            </w:r>
            <w:r w:rsidRPr="002B25CF">
              <w:rPr>
                <w:noProof/>
                <w:lang w:val="lv-LV"/>
              </w:rPr>
              <w:t xml:space="preserve"> 51. apakšiedaļas saraksts</w:t>
            </w:r>
          </w:p>
        </w:tc>
      </w:tr>
      <w:tr w:rsidR="00CF6A09" w:rsidRPr="002B25CF" w:rsidTr="00676BDC">
        <w:trPr>
          <w:tblHeader/>
        </w:trPr>
        <w:tc>
          <w:tcPr>
            <w:tcW w:w="1101"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jc w:val="center"/>
              <w:rPr>
                <w:noProof/>
                <w:lang w:val="lv-LV"/>
              </w:rPr>
            </w:pPr>
            <w:r w:rsidRPr="002B25CF">
              <w:rPr>
                <w:noProof/>
                <w:lang w:val="lv-LV"/>
              </w:rPr>
              <w:t>Grupa</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jc w:val="center"/>
              <w:rPr>
                <w:noProof/>
                <w:lang w:val="lv-LV"/>
              </w:rPr>
            </w:pPr>
            <w:r w:rsidRPr="002B25CF">
              <w:rPr>
                <w:noProof/>
                <w:lang w:val="lv-LV"/>
              </w:rPr>
              <w:t>Kategorija</w:t>
            </w:r>
          </w:p>
        </w:tc>
        <w:tc>
          <w:tcPr>
            <w:tcW w:w="1281"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jc w:val="center"/>
              <w:rPr>
                <w:noProof/>
                <w:lang w:val="lv-LV"/>
              </w:rPr>
            </w:pPr>
            <w:r w:rsidRPr="002B25CF">
              <w:rPr>
                <w:noProof/>
                <w:lang w:val="lv-LV"/>
              </w:rPr>
              <w:t>Apakš</w:t>
            </w:r>
            <w:r w:rsidR="00036F4E" w:rsidRPr="002B25CF">
              <w:rPr>
                <w:noProof/>
                <w:lang w:val="lv-LV"/>
              </w:rPr>
              <w:t>-</w:t>
            </w:r>
            <w:r w:rsidRPr="002B25CF">
              <w:rPr>
                <w:noProof/>
                <w:lang w:val="lv-LV"/>
              </w:rPr>
              <w:t>kategorija</w:t>
            </w:r>
          </w:p>
        </w:tc>
        <w:tc>
          <w:tcPr>
            <w:tcW w:w="5954" w:type="dxa"/>
            <w:tcBorders>
              <w:top w:val="single" w:sz="4" w:space="0" w:color="000000"/>
              <w:left w:val="single" w:sz="4" w:space="0" w:color="000000"/>
              <w:bottom w:val="single" w:sz="4" w:space="0" w:color="000000"/>
              <w:right w:val="single" w:sz="4" w:space="0" w:color="000000"/>
            </w:tcBorders>
          </w:tcPr>
          <w:p w:rsidR="00CF6A09" w:rsidRPr="002B25CF" w:rsidRDefault="00CF6A09" w:rsidP="00036F4E">
            <w:pPr>
              <w:spacing w:before="60" w:after="60" w:line="240" w:lineRule="auto"/>
              <w:jc w:val="center"/>
              <w:rPr>
                <w:noProof/>
                <w:lang w:val="lv-LV"/>
              </w:rPr>
            </w:pPr>
            <w:r w:rsidRPr="002B25CF">
              <w:rPr>
                <w:noProof/>
                <w:lang w:val="lv-LV"/>
              </w:rPr>
              <w:t>Virsraksts</w:t>
            </w:r>
          </w:p>
        </w:tc>
      </w:tr>
      <w:tr w:rsidR="00036F4E" w:rsidRPr="002B25CF" w:rsidTr="00676BDC">
        <w:trPr>
          <w:trHeight w:val="547"/>
          <w:tblHeader/>
        </w:trPr>
        <w:tc>
          <w:tcPr>
            <w:tcW w:w="2381" w:type="dxa"/>
            <w:gridSpan w:val="2"/>
            <w:tcBorders>
              <w:top w:val="single" w:sz="4" w:space="0" w:color="000000"/>
              <w:left w:val="single" w:sz="4" w:space="0" w:color="000000"/>
              <w:bottom w:val="single" w:sz="4" w:space="0" w:color="000000"/>
              <w:right w:val="single" w:sz="4" w:space="0" w:color="auto"/>
            </w:tcBorders>
          </w:tcPr>
          <w:p w:rsidR="00036F4E" w:rsidRPr="002B25CF" w:rsidRDefault="00036F4E" w:rsidP="00036F4E">
            <w:pPr>
              <w:spacing w:before="60" w:after="60" w:line="240" w:lineRule="auto"/>
              <w:rPr>
                <w:noProof/>
                <w:lang w:val="lv-LV"/>
              </w:rPr>
            </w:pPr>
            <w:r w:rsidRPr="002B25CF">
              <w:rPr>
                <w:noProof/>
                <w:lang w:val="lv-LV"/>
              </w:rPr>
              <w:t>5. IEDAĻA</w:t>
            </w:r>
          </w:p>
        </w:tc>
        <w:tc>
          <w:tcPr>
            <w:tcW w:w="1276" w:type="dxa"/>
            <w:tcBorders>
              <w:top w:val="single" w:sz="4" w:space="0" w:color="000000"/>
              <w:left w:val="single" w:sz="4" w:space="0" w:color="auto"/>
              <w:bottom w:val="single" w:sz="4" w:space="0" w:color="000000"/>
              <w:right w:val="single" w:sz="4" w:space="0" w:color="auto"/>
            </w:tcBorders>
          </w:tcPr>
          <w:p w:rsidR="00036F4E" w:rsidRPr="002B25CF" w:rsidRDefault="00036F4E" w:rsidP="00036F4E">
            <w:pPr>
              <w:spacing w:before="60" w:after="60" w:line="240" w:lineRule="auto"/>
              <w:rPr>
                <w:noProof/>
                <w:lang w:val="lv-LV"/>
              </w:rPr>
            </w:pPr>
          </w:p>
        </w:tc>
        <w:tc>
          <w:tcPr>
            <w:tcW w:w="5954" w:type="dxa"/>
            <w:tcBorders>
              <w:top w:val="single" w:sz="4" w:space="0" w:color="000000"/>
              <w:left w:val="single" w:sz="4" w:space="0" w:color="auto"/>
              <w:bottom w:val="single" w:sz="4" w:space="0" w:color="000000"/>
              <w:right w:val="single" w:sz="4" w:space="0" w:color="000000"/>
            </w:tcBorders>
          </w:tcPr>
          <w:p w:rsidR="00036F4E" w:rsidRPr="002B25CF" w:rsidRDefault="00036F4E" w:rsidP="004244D6">
            <w:pPr>
              <w:spacing w:before="60" w:after="60" w:line="240" w:lineRule="auto"/>
              <w:rPr>
                <w:noProof/>
                <w:lang w:val="lv-LV"/>
              </w:rPr>
            </w:pPr>
            <w:r w:rsidRPr="002B25CF">
              <w:rPr>
                <w:noProof/>
                <w:lang w:val="lv-LV"/>
              </w:rPr>
              <w:t xml:space="preserve">BŪVDARBI UN </w:t>
            </w:r>
            <w:r w:rsidRPr="00676BDC">
              <w:rPr>
                <w:noProof/>
                <w:lang w:val="lv-LV"/>
              </w:rPr>
              <w:t>KONSTRUKCIJAS</w:t>
            </w:r>
            <w:r w:rsidR="004244D6" w:rsidRPr="00676BDC">
              <w:rPr>
                <w:noProof/>
                <w:lang w:val="lv-LV"/>
              </w:rPr>
              <w:t>:</w:t>
            </w:r>
            <w:r w:rsidR="004244D6" w:rsidRPr="002B25CF">
              <w:rPr>
                <w:noProof/>
                <w:lang w:val="lv-LV"/>
              </w:rPr>
              <w:t xml:space="preserve"> </w:t>
            </w:r>
            <w:r w:rsidRPr="002B25CF">
              <w:rPr>
                <w:noProof/>
                <w:lang w:val="lv-LV"/>
              </w:rPr>
              <w:t>ZEME</w:t>
            </w:r>
          </w:p>
        </w:tc>
      </w:tr>
      <w:tr w:rsidR="00036F4E" w:rsidRPr="002B25CF" w:rsidTr="00676BDC">
        <w:trPr>
          <w:tblHeader/>
        </w:trPr>
        <w:tc>
          <w:tcPr>
            <w:tcW w:w="2381" w:type="dxa"/>
            <w:gridSpan w:val="2"/>
            <w:tcBorders>
              <w:top w:val="single" w:sz="4" w:space="0" w:color="000000"/>
              <w:left w:val="single" w:sz="4" w:space="0" w:color="000000"/>
              <w:bottom w:val="single" w:sz="4" w:space="0" w:color="000000"/>
            </w:tcBorders>
          </w:tcPr>
          <w:p w:rsidR="00036F4E" w:rsidRPr="002B25CF" w:rsidRDefault="00036F4E" w:rsidP="00036F4E">
            <w:pPr>
              <w:spacing w:before="60" w:after="60" w:line="240" w:lineRule="auto"/>
              <w:rPr>
                <w:noProof/>
                <w:lang w:val="lv-LV"/>
              </w:rPr>
            </w:pPr>
            <w:r w:rsidRPr="002B25CF">
              <w:rPr>
                <w:noProof/>
                <w:lang w:val="lv-LV"/>
              </w:rPr>
              <w:t>51. APAKŠIEDAĻA</w:t>
            </w:r>
          </w:p>
        </w:tc>
        <w:tc>
          <w:tcPr>
            <w:tcW w:w="1276" w:type="dxa"/>
            <w:tcBorders>
              <w:top w:val="single" w:sz="4" w:space="0" w:color="000000"/>
              <w:left w:val="single" w:sz="4" w:space="0" w:color="000000"/>
              <w:bottom w:val="single" w:sz="4" w:space="0" w:color="000000"/>
            </w:tcBorders>
          </w:tcPr>
          <w:p w:rsidR="00036F4E" w:rsidRPr="002B25CF" w:rsidRDefault="00036F4E"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036F4E" w:rsidRPr="002B25CF" w:rsidRDefault="00036F4E" w:rsidP="00036F4E">
            <w:pPr>
              <w:spacing w:before="60" w:after="60" w:line="240" w:lineRule="auto"/>
              <w:rPr>
                <w:noProof/>
                <w:lang w:val="lv-LV"/>
              </w:rPr>
            </w:pPr>
            <w:r w:rsidRPr="002B25CF">
              <w:rPr>
                <w:noProof/>
                <w:lang w:val="lv-LV"/>
              </w:rPr>
              <w:t>BŪVDARBI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Būvlaukuma sagatavošanas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5111</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51110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Būvlaukuma izpētes darbs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5112</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51120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Demontāžas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5113</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51130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Būvlaukuma sagatavošanas un atbrīvošanas darbs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5114</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51140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Rakšanas un zemes pārvietošanas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5115</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51150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Objekta sagatavošanu dabas resursu ieguvei (izņemot naftas un gāzes ieguvi, kas klasificēta F042)</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5116</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51160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Sastatņu montāžas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pageBreakBefore/>
              <w:spacing w:before="60" w:after="60" w:line="240" w:lineRule="auto"/>
              <w:rPr>
                <w:noProof/>
                <w:lang w:val="lv-LV"/>
              </w:rPr>
            </w:pPr>
            <w:r w:rsidRPr="002B25CF">
              <w:rPr>
                <w:noProof/>
                <w:lang w:val="lv-LV"/>
              </w:rPr>
              <w:t>512</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Ēku būvniecība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5121</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51210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Viendzīvokļa un divdzīvokļu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5122</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51220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Daudzdzīvokļu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5123</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51230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Noliktavas un ražošanas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5124</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51240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Tirdzniecības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5125</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51250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Sabiedrisko sarīkojumu ēkas</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5126</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51260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Viesnīcu, restorānu un tamlīdzīgas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5127</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51270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Izglītības iestāžu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5128</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51280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Veselības aprūpes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5129</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51290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Citas ēkas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Inženiertehniskā būvniecība</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5131</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51310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Automaģistrāles (izņemot estakāžu automaģistrāles), ielas, ceļi, dzelzceļi un lidlauku ieskrējiena celiņi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5132</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51320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Tilti, estakāžu automaģistrāles, tuneļi un pārejas</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5133</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51330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Ūdensceļi, ostas, dambji un citas hidrotehniskās ierīces</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5134</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51340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Tālsatiksmes cauruļvadi, sakaru līnijas un elektrolīnijas (kabeļi)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5135</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51350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Vietējie cauruļvadi un kabeļi; palīgdarbi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5136</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51360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Konstrukcijas dabas resursu ieguvei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5137</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51370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Sporta un izklaides būves</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5138</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51380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Bagara pakalpojumi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5139</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51390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Citur nekvalificēti būvdarbi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pageBreakBefore/>
              <w:spacing w:before="60" w:after="60" w:line="240" w:lineRule="auto"/>
              <w:rPr>
                <w:noProof/>
                <w:lang w:val="lv-LV"/>
              </w:rPr>
            </w:pPr>
            <w:r w:rsidRPr="002B25CF">
              <w:rPr>
                <w:noProof/>
                <w:lang w:val="lv-LV"/>
              </w:rPr>
              <w:t>514</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5140</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51400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highlight w:val="yellow"/>
                <w:lang w:val="lv-LV"/>
              </w:rPr>
            </w:pPr>
            <w:r w:rsidRPr="002B25CF">
              <w:rPr>
                <w:noProof/>
                <w:lang w:val="lv-LV"/>
              </w:rPr>
              <w:t>Saliekamo konstrukciju montāža un uzstādīšana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Speciālie komerciālās būvniecības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5151</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51510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Pamatu izbūve, tostarp pāļu dzīšana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5152</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51520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Ūdens aku urbšana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5153</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51530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Jumta darbi un hidroizolācija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5154</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51540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Betonēšanas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5155</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51550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Tērauda liekšana un uzstādīšana, tostarp metināšana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5156</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51560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Mūrnieku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5159</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51590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Citi speciālie komerciālās būvniecības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Montāžas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5161</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51610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Apkures, ventilācijas un gaisa kondicionēšanas iekārtu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5162</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51620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Santehnikas un kanalizācijas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5163</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51630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Gāzes pievadu izbūve</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5164</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Elektrības pievades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51641</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Elektrības vadu ievilkšana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51642</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Ugunsdzēsības signalizācijas uzstādīšana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51643</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Pretielaušanās signalizācijas sistēmu uzstādīšana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51644</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Antenu uzstādīšana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51649</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Citi elektroinstalācijas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5165</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51650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Izolācijas darbi (elektroinstalācijas, hidroizolācija, siltumizolācija, skaņas izolācija)</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5166</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51660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Žogu un margu uzstādīšanas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5169</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Citi uzstādīšanas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51691</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Liftu un eskalatoru uzstādīšana</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51699</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Citi uzstādīšanas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pageBreakBefore/>
              <w:spacing w:before="60" w:after="60" w:line="240" w:lineRule="auto"/>
              <w:rPr>
                <w:noProof/>
                <w:lang w:val="lv-LV"/>
              </w:rPr>
            </w:pPr>
            <w:r w:rsidRPr="002B25CF">
              <w:rPr>
                <w:noProof/>
                <w:lang w:val="lv-LV"/>
              </w:rPr>
              <w:t>517</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Ēku pabeigšanas un apdares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5171</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51710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Stiklošanas darbi un logu iestiklošanas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5172</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51720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 xml:space="preserve">Apmešanas darbi </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5173</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51730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Krāsošanas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5174</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51740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Grīdas un sienu dakstiņu likšanas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5175</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51750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Citi grīdas seguma, sienu apdares un tapešu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5176</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51760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Koka un metāla galdniecības un namdaru 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5177</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51770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Iekšdarbi</w:t>
            </w:r>
          </w:p>
        </w:tc>
      </w:tr>
      <w:tr w:rsidR="00CF6A09" w:rsidRPr="002B25CF"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5178</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51780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Ornamentālo rotājumu uzlikšana</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5179</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51790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Citi ēku pabeigšanas un apdares darbi</w:t>
            </w:r>
          </w:p>
        </w:tc>
      </w:tr>
      <w:tr w:rsidR="00CF6A09" w:rsidRPr="005B0104" w:rsidTr="00036F4E">
        <w:tc>
          <w:tcPr>
            <w:tcW w:w="110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518</w:t>
            </w:r>
          </w:p>
        </w:tc>
        <w:tc>
          <w:tcPr>
            <w:tcW w:w="1275"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5180</w:t>
            </w:r>
          </w:p>
        </w:tc>
        <w:tc>
          <w:tcPr>
            <w:tcW w:w="1276" w:type="dxa"/>
            <w:tcBorders>
              <w:top w:val="single" w:sz="4" w:space="0" w:color="000000"/>
              <w:left w:val="single" w:sz="4" w:space="0" w:color="000000"/>
              <w:bottom w:val="single" w:sz="4" w:space="0" w:color="000000"/>
            </w:tcBorders>
          </w:tcPr>
          <w:p w:rsidR="00CF6A09" w:rsidRPr="002B25CF" w:rsidRDefault="00CF6A09" w:rsidP="00036F4E">
            <w:pPr>
              <w:spacing w:before="60" w:after="60" w:line="240" w:lineRule="auto"/>
              <w:rPr>
                <w:noProof/>
                <w:lang w:val="lv-LV"/>
              </w:rPr>
            </w:pPr>
            <w:r w:rsidRPr="002B25CF">
              <w:rPr>
                <w:noProof/>
                <w:lang w:val="lv-LV"/>
              </w:rPr>
              <w:t>51800</w:t>
            </w:r>
          </w:p>
        </w:tc>
        <w:tc>
          <w:tcPr>
            <w:tcW w:w="5954" w:type="dxa"/>
            <w:tcBorders>
              <w:top w:val="single" w:sz="4" w:space="0" w:color="000000"/>
              <w:left w:val="single" w:sz="4" w:space="0" w:color="000000"/>
              <w:bottom w:val="single" w:sz="4" w:space="0" w:color="000000"/>
              <w:right w:val="single" w:sz="4" w:space="0" w:color="auto"/>
            </w:tcBorders>
          </w:tcPr>
          <w:p w:rsidR="00CF6A09" w:rsidRPr="002B25CF" w:rsidRDefault="00CF6A09" w:rsidP="00036F4E">
            <w:pPr>
              <w:spacing w:before="60" w:after="60" w:line="240" w:lineRule="auto"/>
              <w:rPr>
                <w:noProof/>
                <w:lang w:val="lv-LV"/>
              </w:rPr>
            </w:pPr>
            <w:r w:rsidRPr="002B25CF">
              <w:rPr>
                <w:noProof/>
                <w:lang w:val="lv-LV"/>
              </w:rPr>
              <w:t>Būvniecības vai ēku nojaukšanas vai inženiertehniskās būvniecības iekārtu noma (ar operatoru)</w:t>
            </w:r>
          </w:p>
        </w:tc>
      </w:tr>
    </w:tbl>
    <w:p w:rsidR="00036F4E" w:rsidRPr="002B25CF" w:rsidRDefault="00036F4E" w:rsidP="00036F4E">
      <w:pPr>
        <w:rPr>
          <w:noProof/>
          <w:lang w:val="lv-LV"/>
        </w:rPr>
      </w:pP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Piezīme šai apakšiedaļai </w:t>
      </w:r>
    </w:p>
    <w:p w:rsidR="00036F4E" w:rsidRPr="002B25CF" w:rsidRDefault="00036F4E" w:rsidP="00036F4E">
      <w:pPr>
        <w:rPr>
          <w:noProof/>
          <w:lang w:val="lv-LV"/>
        </w:rPr>
      </w:pPr>
    </w:p>
    <w:p w:rsidR="00036F4E" w:rsidRPr="002B25CF" w:rsidRDefault="00CF6A09" w:rsidP="00036F4E">
      <w:pPr>
        <w:ind w:left="567" w:hanging="567"/>
        <w:rPr>
          <w:noProof/>
          <w:lang w:val="lv-LV"/>
        </w:rPr>
      </w:pPr>
      <w:r w:rsidRPr="002B25CF">
        <w:rPr>
          <w:noProof/>
          <w:lang w:val="lv-LV"/>
        </w:rPr>
        <w:t>1.</w:t>
      </w:r>
      <w:r w:rsidRPr="002B25CF">
        <w:rPr>
          <w:noProof/>
          <w:lang w:val="lv-LV"/>
        </w:rPr>
        <w:tab/>
        <w:t>Veicot būvniecības pakalpojumu iepirkumu, lai būvētu, uzturētu vai atjaunotu ceļus un autostrādes, Ekvadoras iepirkuma veicējs var piemērot nosacījumu par vietējā personāla nolīgšanu lauku apvidos, lai šajos apvidos veicinātu nodarbinātību un uzlabotu dzīves apstākļus.</w:t>
      </w:r>
    </w:p>
    <w:p w:rsidR="00036F4E" w:rsidRPr="002B25CF" w:rsidRDefault="00036F4E" w:rsidP="00036F4E">
      <w:pPr>
        <w:ind w:left="567" w:hanging="567"/>
        <w:rPr>
          <w:noProof/>
          <w:lang w:val="lv-LV"/>
        </w:rPr>
      </w:pPr>
    </w:p>
    <w:p w:rsidR="00036F4E" w:rsidRPr="002B25CF" w:rsidRDefault="00CF6A09" w:rsidP="00272A12">
      <w:pPr>
        <w:ind w:left="567" w:hanging="567"/>
        <w:rPr>
          <w:noProof/>
          <w:lang w:val="lv-LV"/>
        </w:rPr>
      </w:pPr>
      <w:r w:rsidRPr="002B25CF">
        <w:rPr>
          <w:noProof/>
          <w:lang w:val="lv-LV"/>
        </w:rPr>
        <w:t>2.</w:t>
      </w:r>
      <w:r w:rsidRPr="002B25CF">
        <w:rPr>
          <w:noProof/>
          <w:lang w:val="lv-LV"/>
        </w:rPr>
        <w:tab/>
        <w:t xml:space="preserve">Būvdarbu koncesiju līgumiem, kurus piešķir 1. un 2. apakšiedaļā </w:t>
      </w:r>
      <w:r w:rsidR="00272A12" w:rsidRPr="002B25CF">
        <w:rPr>
          <w:noProof/>
          <w:lang w:val="lv-LV"/>
        </w:rPr>
        <w:t xml:space="preserve">uzskaitītie </w:t>
      </w:r>
      <w:r w:rsidRPr="002B25CF">
        <w:rPr>
          <w:noProof/>
          <w:lang w:val="lv-LV"/>
        </w:rPr>
        <w:t>iepirkuma veicēji, piemēro valsts režīma principu, kas noteikts šā nolīguma 175. panta 1. un 2. punktā un šā nolīguma 173., 174., 179., 190. un 294. pantā.</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br w:type="page"/>
      </w:r>
    </w:p>
    <w:p w:rsidR="00036F4E" w:rsidRPr="002B25CF" w:rsidRDefault="00CF6A09" w:rsidP="00036F4E">
      <w:pPr>
        <w:jc w:val="center"/>
        <w:rPr>
          <w:lang w:val="lv-LV"/>
        </w:rPr>
      </w:pPr>
      <w:r w:rsidRPr="002B25CF">
        <w:rPr>
          <w:lang w:val="lv-LV"/>
        </w:rPr>
        <w:t>7. APAKŠIEDAĻA</w:t>
      </w:r>
    </w:p>
    <w:p w:rsidR="00036F4E" w:rsidRPr="002B25CF" w:rsidRDefault="00036F4E" w:rsidP="00036F4E">
      <w:pPr>
        <w:rPr>
          <w:lang w:val="lv-LV"/>
        </w:rPr>
      </w:pPr>
    </w:p>
    <w:p w:rsidR="00036F4E" w:rsidRPr="002B25CF" w:rsidRDefault="00CF6A09" w:rsidP="00036F4E">
      <w:pPr>
        <w:jc w:val="center"/>
        <w:rPr>
          <w:lang w:val="lv-LV"/>
        </w:rPr>
      </w:pPr>
      <w:r w:rsidRPr="002B25CF">
        <w:rPr>
          <w:lang w:val="lv-LV"/>
        </w:rPr>
        <w:t>VISPĀRĪGAS PIEZĪMES</w:t>
      </w:r>
    </w:p>
    <w:p w:rsidR="00036F4E" w:rsidRPr="002B25CF" w:rsidRDefault="00036F4E" w:rsidP="00036F4E">
      <w:pPr>
        <w:rPr>
          <w:lang w:val="lv-LV"/>
        </w:rPr>
      </w:pPr>
    </w:p>
    <w:p w:rsidR="00036F4E" w:rsidRPr="002B25CF" w:rsidRDefault="00CF6A09" w:rsidP="00036F4E">
      <w:pPr>
        <w:rPr>
          <w:lang w:val="lv-LV"/>
        </w:rPr>
      </w:pPr>
      <w:r w:rsidRPr="002B25CF">
        <w:rPr>
          <w:lang w:val="lv-LV"/>
        </w:rPr>
        <w:t>1.</w:t>
      </w:r>
      <w:r w:rsidRPr="002B25CF">
        <w:rPr>
          <w:lang w:val="lv-LV"/>
        </w:rPr>
        <w:tab/>
        <w:t>ŠĀ NOLĪGUMA VI SADAĻA NEATTIECAS UZ:</w:t>
      </w:r>
    </w:p>
    <w:p w:rsidR="00036F4E" w:rsidRPr="002B25CF" w:rsidRDefault="00036F4E" w:rsidP="00036F4E">
      <w:pPr>
        <w:rPr>
          <w:lang w:val="lv-LV"/>
        </w:rPr>
      </w:pPr>
    </w:p>
    <w:p w:rsidR="00036F4E" w:rsidRPr="002B25CF" w:rsidRDefault="00CF6A09" w:rsidP="00272A12">
      <w:pPr>
        <w:ind w:left="567" w:hanging="567"/>
        <w:rPr>
          <w:noProof/>
          <w:lang w:val="lv-LV"/>
        </w:rPr>
      </w:pPr>
      <w:r w:rsidRPr="002B25CF">
        <w:rPr>
          <w:noProof/>
          <w:lang w:val="lv-LV"/>
        </w:rPr>
        <w:t>a)</w:t>
      </w:r>
      <w:r w:rsidRPr="002B25CF">
        <w:rPr>
          <w:noProof/>
          <w:lang w:val="lv-LV"/>
        </w:rPr>
        <w:tab/>
        <w:t xml:space="preserve">preču </w:t>
      </w:r>
      <w:r w:rsidR="00272A12" w:rsidRPr="002B25CF">
        <w:rPr>
          <w:noProof/>
          <w:lang w:val="lv-LV"/>
        </w:rPr>
        <w:t xml:space="preserve">vai </w:t>
      </w:r>
      <w:r w:rsidRPr="002B25CF">
        <w:rPr>
          <w:noProof/>
          <w:lang w:val="lv-LV"/>
        </w:rPr>
        <w:t xml:space="preserve">pakalpojumu iepirkumu aizsardzības un sabiedrības drošības sektorā, ko veic </w:t>
      </w:r>
      <w:r w:rsidRPr="002B25CF">
        <w:rPr>
          <w:i/>
          <w:noProof/>
          <w:lang w:val="lv-LV"/>
        </w:rPr>
        <w:t>Fuerzas Armadas</w:t>
      </w:r>
      <w:r w:rsidRPr="002B25CF">
        <w:rPr>
          <w:noProof/>
          <w:lang w:val="lv-LV"/>
        </w:rPr>
        <w:t xml:space="preserve">, </w:t>
      </w:r>
      <w:r w:rsidRPr="002B25CF">
        <w:rPr>
          <w:i/>
          <w:noProof/>
          <w:lang w:val="lv-LV"/>
        </w:rPr>
        <w:t>Policía Nacional Secretaría Nacional de Inteligencia</w:t>
      </w:r>
      <w:r w:rsidRPr="002B25CF">
        <w:rPr>
          <w:noProof/>
          <w:lang w:val="lv-LV"/>
        </w:rPr>
        <w:t xml:space="preserve">, un kam ir stratēģiska nozīme </w:t>
      </w:r>
      <w:r w:rsidR="00272A12" w:rsidRPr="002B25CF">
        <w:rPr>
          <w:noProof/>
          <w:lang w:val="lv-LV"/>
        </w:rPr>
        <w:t xml:space="preserve">valsts </w:t>
      </w:r>
      <w:r w:rsidRPr="002B25CF">
        <w:rPr>
          <w:noProof/>
          <w:lang w:val="lv-LV"/>
        </w:rPr>
        <w:t xml:space="preserve">aizsardzībai un sabiedrības drošībai; </w:t>
      </w:r>
    </w:p>
    <w:p w:rsidR="00036F4E" w:rsidRPr="002B25CF" w:rsidRDefault="00036F4E" w:rsidP="00036F4E">
      <w:pPr>
        <w:ind w:left="567" w:hanging="567"/>
        <w:rPr>
          <w:noProof/>
          <w:lang w:val="lv-LV"/>
        </w:rPr>
      </w:pPr>
    </w:p>
    <w:p w:rsidR="00036F4E" w:rsidRPr="002B25CF" w:rsidRDefault="00CF6A09" w:rsidP="00D1276B">
      <w:pPr>
        <w:ind w:left="567" w:hanging="567"/>
        <w:rPr>
          <w:noProof/>
          <w:lang w:val="lv-LV"/>
        </w:rPr>
      </w:pPr>
      <w:r w:rsidRPr="002B25CF">
        <w:rPr>
          <w:noProof/>
          <w:lang w:val="lv-LV"/>
        </w:rPr>
        <w:t>b)</w:t>
      </w:r>
      <w:r w:rsidRPr="002B25CF">
        <w:rPr>
          <w:noProof/>
          <w:lang w:val="lv-LV"/>
        </w:rPr>
        <w:tab/>
        <w:t xml:space="preserve">publiskā iepirkuma programmām </w:t>
      </w:r>
      <w:r w:rsidR="00272A12" w:rsidRPr="002B25CF">
        <w:rPr>
          <w:noProof/>
          <w:lang w:val="lv-LV"/>
        </w:rPr>
        <w:t xml:space="preserve">vai </w:t>
      </w:r>
      <w:r w:rsidRPr="002B25CF">
        <w:rPr>
          <w:noProof/>
          <w:lang w:val="lv-LV"/>
        </w:rPr>
        <w:t xml:space="preserve">procedūrām </w:t>
      </w:r>
      <w:r w:rsidR="009F4A4C" w:rsidRPr="009F4A4C">
        <w:rPr>
          <w:noProof/>
          <w:lang w:val="lv-LV"/>
        </w:rPr>
        <w:t>mikrouzņēmumiem</w:t>
      </w:r>
      <w:r w:rsidR="009F4A4C">
        <w:rPr>
          <w:noProof/>
          <w:lang w:val="lv-LV"/>
        </w:rPr>
        <w:t>,</w:t>
      </w:r>
      <w:r w:rsidR="009F4A4C" w:rsidRPr="009F4A4C">
        <w:rPr>
          <w:noProof/>
          <w:lang w:val="lv-LV"/>
        </w:rPr>
        <w:t xml:space="preserve"> </w:t>
      </w:r>
      <w:r w:rsidRPr="002B25CF">
        <w:rPr>
          <w:noProof/>
          <w:lang w:val="lv-LV"/>
        </w:rPr>
        <w:t>maziem</w:t>
      </w:r>
      <w:r w:rsidR="009F4A4C">
        <w:rPr>
          <w:noProof/>
          <w:lang w:val="lv-LV"/>
        </w:rPr>
        <w:t xml:space="preserve"> un</w:t>
      </w:r>
      <w:r w:rsidRPr="002B25CF">
        <w:rPr>
          <w:noProof/>
          <w:lang w:val="lv-LV"/>
        </w:rPr>
        <w:t xml:space="preserve"> vidējiem uzņēmumiem (</w:t>
      </w:r>
      <w:r w:rsidR="009F4A4C">
        <w:rPr>
          <w:noProof/>
          <w:lang w:val="lv-LV"/>
        </w:rPr>
        <w:t xml:space="preserve">" </w:t>
      </w:r>
      <w:r w:rsidR="00D1276B">
        <w:rPr>
          <w:noProof/>
          <w:lang w:val="lv-LV"/>
        </w:rPr>
        <w:t>mikrouzņēmumi</w:t>
      </w:r>
      <w:r w:rsidR="009F4A4C">
        <w:rPr>
          <w:noProof/>
          <w:lang w:val="lv-LV"/>
        </w:rPr>
        <w:t xml:space="preserve"> un </w:t>
      </w:r>
      <w:r w:rsidRPr="002B25CF">
        <w:rPr>
          <w:noProof/>
          <w:lang w:val="lv-LV"/>
        </w:rPr>
        <w:t>MVU</w:t>
      </w:r>
      <w:r w:rsidR="009F4A4C">
        <w:rPr>
          <w:noProof/>
          <w:lang w:val="lv-LV"/>
        </w:rPr>
        <w:t>"</w:t>
      </w:r>
      <w:r w:rsidRPr="002B25CF">
        <w:rPr>
          <w:noProof/>
          <w:lang w:val="lv-LV"/>
        </w:rPr>
        <w:t xml:space="preserve">) un </w:t>
      </w:r>
      <w:r w:rsidRPr="002B25CF">
        <w:rPr>
          <w:i/>
          <w:noProof/>
          <w:lang w:val="lv-LV"/>
        </w:rPr>
        <w:t>Actores de la Economía Popular y Solidaria</w:t>
      </w:r>
      <w:r w:rsidRPr="002B25CF">
        <w:rPr>
          <w:noProof/>
          <w:lang w:val="lv-LV"/>
        </w:rPr>
        <w:t xml:space="preserve"> (</w:t>
      </w:r>
      <w:r w:rsidRPr="002B25CF">
        <w:rPr>
          <w:i/>
          <w:noProof/>
          <w:lang w:val="lv-LV"/>
        </w:rPr>
        <w:t>AEPYS</w:t>
      </w:r>
      <w:r w:rsidRPr="002B25CF">
        <w:rPr>
          <w:noProof/>
          <w:lang w:val="lv-LV"/>
        </w:rPr>
        <w:t xml:space="preserve">) (tautsaimniecības un solidārās ekonomikas ieinteresētās personas) </w:t>
      </w:r>
      <w:r w:rsidR="00272A12" w:rsidRPr="002B25CF">
        <w:rPr>
          <w:noProof/>
          <w:lang w:val="lv-LV"/>
        </w:rPr>
        <w:t xml:space="preserve">ar noteikumu, ka </w:t>
      </w:r>
      <w:r w:rsidR="00272A12" w:rsidRPr="00676BDC">
        <w:rPr>
          <w:i/>
          <w:iCs/>
          <w:noProof/>
          <w:lang w:val="lv-LV"/>
        </w:rPr>
        <w:t>AEPYS</w:t>
      </w:r>
      <w:r w:rsidRPr="002B25CF">
        <w:rPr>
          <w:noProof/>
          <w:lang w:val="lv-LV"/>
        </w:rPr>
        <w:t xml:space="preserve"> atbilst tiem pašiem lieluma kritērijiem, kas izvirzīti </w:t>
      </w:r>
      <w:r w:rsidR="00D1276B">
        <w:rPr>
          <w:noProof/>
          <w:lang w:val="lv-LV"/>
        </w:rPr>
        <w:t>mikrouzņēmumiem</w:t>
      </w:r>
      <w:r w:rsidR="009F4A4C">
        <w:rPr>
          <w:noProof/>
          <w:lang w:val="lv-LV"/>
        </w:rPr>
        <w:t xml:space="preserve"> un </w:t>
      </w:r>
      <w:r w:rsidRPr="002B25CF">
        <w:rPr>
          <w:noProof/>
          <w:lang w:val="lv-LV"/>
        </w:rPr>
        <w:t xml:space="preserve">MVU, lai tās uzskatītu par </w:t>
      </w:r>
      <w:r w:rsidR="00D1276B">
        <w:rPr>
          <w:noProof/>
          <w:lang w:val="lv-LV"/>
        </w:rPr>
        <w:t>mikrouzņēmumiem</w:t>
      </w:r>
      <w:r w:rsidR="009F4A4C">
        <w:rPr>
          <w:noProof/>
          <w:lang w:val="lv-LV"/>
        </w:rPr>
        <w:t xml:space="preserve"> un </w:t>
      </w:r>
      <w:r w:rsidRPr="002B25CF">
        <w:rPr>
          <w:noProof/>
          <w:lang w:val="lv-LV"/>
        </w:rPr>
        <w:t>MVU;</w:t>
      </w:r>
    </w:p>
    <w:p w:rsidR="00036F4E" w:rsidRPr="002B25CF" w:rsidRDefault="00036F4E" w:rsidP="00036F4E">
      <w:pPr>
        <w:ind w:left="567" w:hanging="567"/>
        <w:rPr>
          <w:noProof/>
          <w:lang w:val="lv-LV"/>
        </w:rPr>
      </w:pPr>
    </w:p>
    <w:p w:rsidR="00036F4E" w:rsidRPr="002B25CF" w:rsidRDefault="00CF6A09" w:rsidP="00036F4E">
      <w:pPr>
        <w:ind w:left="567" w:hanging="567"/>
        <w:rPr>
          <w:noProof/>
          <w:lang w:val="lv-LV"/>
        </w:rPr>
      </w:pPr>
      <w:r w:rsidRPr="002B25CF">
        <w:rPr>
          <w:noProof/>
          <w:lang w:val="lv-LV"/>
        </w:rPr>
        <w:t>c)</w:t>
      </w:r>
      <w:r w:rsidRPr="002B25CF">
        <w:rPr>
          <w:noProof/>
          <w:lang w:val="lv-LV"/>
        </w:rPr>
        <w:tab/>
        <w:t>preču iepirkšana pārtikas palīdzības programmām;</w:t>
      </w:r>
    </w:p>
    <w:p w:rsidR="00036F4E" w:rsidRPr="002B25CF" w:rsidRDefault="00036F4E" w:rsidP="00036F4E">
      <w:pPr>
        <w:ind w:left="567" w:hanging="567"/>
        <w:rPr>
          <w:noProof/>
          <w:lang w:val="lv-LV"/>
        </w:rPr>
      </w:pPr>
    </w:p>
    <w:p w:rsidR="00036F4E" w:rsidRPr="002B25CF" w:rsidRDefault="00CF6A09" w:rsidP="009B77F3">
      <w:pPr>
        <w:ind w:left="567" w:hanging="567"/>
        <w:rPr>
          <w:noProof/>
          <w:lang w:val="lv-LV"/>
        </w:rPr>
      </w:pPr>
      <w:r w:rsidRPr="002B25CF">
        <w:rPr>
          <w:noProof/>
          <w:lang w:val="lv-LV"/>
        </w:rPr>
        <w:t>d)</w:t>
      </w:r>
      <w:r w:rsidRPr="002B25CF">
        <w:rPr>
          <w:noProof/>
          <w:lang w:val="lv-LV"/>
        </w:rPr>
        <w:tab/>
        <w:t xml:space="preserve">iepirkumiem, ko veic </w:t>
      </w:r>
      <w:r w:rsidR="00272A12" w:rsidRPr="002B25CF">
        <w:rPr>
          <w:noProof/>
          <w:lang w:val="lv-LV"/>
        </w:rPr>
        <w:t>jebkura</w:t>
      </w:r>
      <w:r w:rsidR="009B77F3" w:rsidRPr="002B25CF">
        <w:rPr>
          <w:noProof/>
          <w:lang w:val="lv-LV"/>
        </w:rPr>
        <w:t>s</w:t>
      </w:r>
      <w:r w:rsidR="00272A12" w:rsidRPr="002B25CF">
        <w:rPr>
          <w:noProof/>
          <w:lang w:val="lv-LV"/>
        </w:rPr>
        <w:t xml:space="preserve"> </w:t>
      </w:r>
      <w:r w:rsidRPr="002B25CF">
        <w:rPr>
          <w:noProof/>
          <w:lang w:val="lv-LV"/>
        </w:rPr>
        <w:t xml:space="preserve">publiskā sektora iestādes, kuras atrodas Galapagu salās, </w:t>
      </w:r>
      <w:r w:rsidR="009B77F3" w:rsidRPr="002B25CF">
        <w:rPr>
          <w:noProof/>
          <w:lang w:val="lv-LV"/>
        </w:rPr>
        <w:t xml:space="preserve">vai jebkuriem </w:t>
      </w:r>
      <w:r w:rsidRPr="002B25CF">
        <w:rPr>
          <w:noProof/>
          <w:lang w:val="lv-LV"/>
        </w:rPr>
        <w:t>iepirkumiem, kas skar minēto konkrēto reģionu;</w:t>
      </w:r>
    </w:p>
    <w:p w:rsidR="00036F4E" w:rsidRPr="002B25CF" w:rsidRDefault="00036F4E" w:rsidP="00036F4E">
      <w:pPr>
        <w:ind w:left="567" w:hanging="567"/>
        <w:rPr>
          <w:noProof/>
          <w:lang w:val="lv-LV"/>
        </w:rPr>
      </w:pPr>
    </w:p>
    <w:p w:rsidR="00036F4E" w:rsidRPr="002B25CF" w:rsidRDefault="00CF6A09" w:rsidP="003E194C">
      <w:pPr>
        <w:ind w:left="567" w:hanging="567"/>
        <w:rPr>
          <w:noProof/>
          <w:lang w:val="lv-LV"/>
        </w:rPr>
      </w:pPr>
      <w:r w:rsidRPr="002B25CF">
        <w:rPr>
          <w:noProof/>
          <w:lang w:val="lv-LV"/>
        </w:rPr>
        <w:t>e)</w:t>
      </w:r>
      <w:r w:rsidRPr="002B25CF">
        <w:rPr>
          <w:noProof/>
          <w:lang w:val="lv-LV"/>
        </w:rPr>
        <w:tab/>
        <w:t xml:space="preserve">tādu preču, pakalpojumu </w:t>
      </w:r>
      <w:r w:rsidR="009B77F3" w:rsidRPr="002B25CF">
        <w:rPr>
          <w:noProof/>
          <w:lang w:val="lv-LV"/>
        </w:rPr>
        <w:t xml:space="preserve">vai </w:t>
      </w:r>
      <w:r w:rsidRPr="002B25CF">
        <w:rPr>
          <w:noProof/>
          <w:lang w:val="lv-LV"/>
        </w:rPr>
        <w:t>būvniecības pakalpojumu iepirkumu</w:t>
      </w:r>
      <w:r w:rsidR="003E194C" w:rsidRPr="002B25CF">
        <w:rPr>
          <w:noProof/>
          <w:lang w:val="lv-LV"/>
        </w:rPr>
        <w:t xml:space="preserve"> vai iegādi</w:t>
      </w:r>
      <w:r w:rsidRPr="002B25CF">
        <w:rPr>
          <w:noProof/>
          <w:lang w:val="lv-LV"/>
        </w:rPr>
        <w:t xml:space="preserve">, ko veic Ekvadoras Republikas ārējā dienesta misijas to </w:t>
      </w:r>
      <w:r w:rsidR="003E194C" w:rsidRPr="002B25CF">
        <w:rPr>
          <w:noProof/>
          <w:lang w:val="lv-LV"/>
        </w:rPr>
        <w:t xml:space="preserve">darbību </w:t>
      </w:r>
      <w:r w:rsidRPr="002B25CF">
        <w:rPr>
          <w:noProof/>
          <w:lang w:val="lv-LV"/>
        </w:rPr>
        <w:t>vajadzībām;</w:t>
      </w:r>
    </w:p>
    <w:p w:rsidR="00036F4E" w:rsidRPr="002B25CF" w:rsidRDefault="00036F4E" w:rsidP="00036F4E">
      <w:pPr>
        <w:ind w:left="567" w:hanging="567"/>
        <w:rPr>
          <w:noProof/>
          <w:lang w:val="lv-LV"/>
        </w:rPr>
      </w:pPr>
    </w:p>
    <w:p w:rsidR="00036F4E" w:rsidRPr="002B25CF" w:rsidRDefault="00CF6A09" w:rsidP="00036F4E">
      <w:pPr>
        <w:ind w:left="567" w:hanging="567"/>
        <w:rPr>
          <w:noProof/>
          <w:lang w:val="lv-LV"/>
        </w:rPr>
      </w:pPr>
      <w:r w:rsidRPr="002B25CF">
        <w:rPr>
          <w:noProof/>
          <w:lang w:val="lv-LV"/>
        </w:rPr>
        <w:t>f)</w:t>
      </w:r>
      <w:r w:rsidRPr="002B25CF">
        <w:rPr>
          <w:noProof/>
          <w:lang w:val="lv-LV"/>
        </w:rPr>
        <w:tab/>
        <w:t xml:space="preserve">iepirkumiem, ko viena Ekvadoras iestāde veic no citas Ekvadoras iestādes. </w:t>
      </w:r>
    </w:p>
    <w:p w:rsidR="00036F4E" w:rsidRPr="002B25CF" w:rsidRDefault="00036F4E" w:rsidP="00036F4E">
      <w:pPr>
        <w:rPr>
          <w:noProof/>
          <w:lang w:val="lv-LV"/>
        </w:rPr>
      </w:pPr>
    </w:p>
    <w:p w:rsidR="00036F4E" w:rsidRPr="002B25CF" w:rsidRDefault="00036F4E">
      <w:pPr>
        <w:widowControl/>
        <w:spacing w:line="240" w:lineRule="auto"/>
        <w:rPr>
          <w:bCs/>
          <w:noProof/>
          <w:lang w:val="lv-LV"/>
        </w:rPr>
      </w:pPr>
      <w:r w:rsidRPr="002B25CF">
        <w:rPr>
          <w:bCs/>
          <w:noProof/>
          <w:lang w:val="lv-LV"/>
        </w:rPr>
        <w:br w:type="page"/>
      </w:r>
    </w:p>
    <w:p w:rsidR="00036F4E" w:rsidRPr="002B25CF" w:rsidRDefault="00CF6A09">
      <w:pPr>
        <w:rPr>
          <w:bCs/>
          <w:noProof/>
          <w:lang w:val="lv-LV"/>
        </w:rPr>
      </w:pPr>
      <w:r w:rsidRPr="002B25CF">
        <w:rPr>
          <w:bCs/>
          <w:noProof/>
          <w:lang w:val="lv-LV"/>
        </w:rPr>
        <w:t>2.</w:t>
      </w:r>
      <w:r w:rsidRPr="002B25CF">
        <w:rPr>
          <w:bCs/>
          <w:noProof/>
          <w:lang w:val="lv-LV"/>
        </w:rPr>
        <w:tab/>
        <w:t>TEHNOLOĢISKĀ ATSAISTE</w:t>
      </w:r>
      <w:r w:rsidR="00036F4E" w:rsidRPr="00676BDC">
        <w:rPr>
          <w:b/>
          <w:noProof/>
          <w:vertAlign w:val="superscript"/>
          <w:lang w:val="lv-LV"/>
        </w:rPr>
        <w:t>2</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 xml:space="preserve">Piecus gadus pēc šā nolīguma stāšanās spēkā 1., 2. un 3. apakšiedaļā uzskaitītie iepirkuma veicēji uz publisko iepirkumu drīkst attiecināt obligātas prasības par iekšzemes satura iekļaušanu, ievērojot pētījumu par tehnoloģisko atsaisti, kas tika veikts, balstoties uz the </w:t>
      </w:r>
      <w:r w:rsidRPr="002B25CF">
        <w:rPr>
          <w:i/>
          <w:noProof/>
          <w:lang w:val="lv-LV"/>
        </w:rPr>
        <w:t>Servicio Nacional de Contratación Pública</w:t>
      </w:r>
      <w:r w:rsidRPr="002B25CF">
        <w:rPr>
          <w:noProof/>
          <w:lang w:val="lv-LV"/>
        </w:rPr>
        <w:t xml:space="preserve"> (</w:t>
      </w:r>
      <w:r w:rsidRPr="002B25CF">
        <w:rPr>
          <w:i/>
          <w:noProof/>
          <w:lang w:val="lv-LV"/>
        </w:rPr>
        <w:t>SERCOP</w:t>
      </w:r>
      <w:r w:rsidRPr="002B25CF">
        <w:rPr>
          <w:noProof/>
          <w:lang w:val="lv-LV"/>
        </w:rPr>
        <w:t>) noteikto metodoloģiju. Minētās prasības ir formulētas kā objektīvi un skaidri nosacījumi dalībai publiskā iepirkuma</w:t>
      </w:r>
      <w:r w:rsidR="003E194C" w:rsidRPr="002B25CF">
        <w:rPr>
          <w:noProof/>
          <w:lang w:val="lv-LV"/>
        </w:rPr>
        <w:t xml:space="preserve"> līgumu piešķiršanas</w:t>
      </w:r>
      <w:r w:rsidRPr="002B25CF">
        <w:rPr>
          <w:noProof/>
          <w:lang w:val="lv-LV"/>
        </w:rPr>
        <w:t xml:space="preserve"> procedūrās. </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Iepirkuma veicēji savā paziņojumā par plānoto iepirkumu norāda, vai pastāv nosacījumi, kas saistīti ar iekšzemes saturu, un tos precizē iepirkuma līguma dokumentos.</w:t>
      </w:r>
    </w:p>
    <w:p w:rsidR="00036F4E" w:rsidRPr="002B25CF" w:rsidRDefault="00036F4E" w:rsidP="00036F4E">
      <w:pPr>
        <w:rPr>
          <w:noProof/>
          <w:lang w:val="lv-LV"/>
        </w:rPr>
      </w:pPr>
    </w:p>
    <w:p w:rsidR="00036F4E" w:rsidRPr="002B25CF" w:rsidRDefault="00CF6A09" w:rsidP="00036F4E">
      <w:pPr>
        <w:rPr>
          <w:noProof/>
          <w:lang w:val="lv-LV"/>
        </w:rPr>
      </w:pPr>
      <w:r w:rsidRPr="002B25CF">
        <w:rPr>
          <w:noProof/>
          <w:lang w:val="lv-LV"/>
        </w:rPr>
        <w:t>Šādi nosacījumi attiecas tikai uz preču un būvniecības pakalpojumu iepirkuma procedūrām un nepārsniedz 40 % no līguma kopējās vērtības.</w:t>
      </w:r>
    </w:p>
    <w:p w:rsidR="00036F4E" w:rsidRPr="002B25CF" w:rsidRDefault="00036F4E" w:rsidP="00036F4E">
      <w:pPr>
        <w:rPr>
          <w:noProof/>
          <w:lang w:val="lv-LV"/>
        </w:rPr>
      </w:pPr>
    </w:p>
    <w:p w:rsidR="00036F4E" w:rsidRPr="002B25CF" w:rsidRDefault="00CF6A09" w:rsidP="00036F4E">
      <w:pPr>
        <w:rPr>
          <w:lang w:val="lv-LV"/>
        </w:rPr>
      </w:pPr>
      <w:r w:rsidRPr="002B25CF">
        <w:rPr>
          <w:lang w:val="lv-LV"/>
        </w:rPr>
        <w:t>3.</w:t>
      </w:r>
      <w:r w:rsidRPr="002B25CF">
        <w:rPr>
          <w:lang w:val="lv-LV"/>
        </w:rPr>
        <w:tab/>
        <w:t>SLIEKŠŅA APRĒĶINĀŠANAS FORMULA</w:t>
      </w:r>
    </w:p>
    <w:p w:rsidR="00036F4E" w:rsidRPr="002B25CF" w:rsidRDefault="00036F4E" w:rsidP="00036F4E">
      <w:pPr>
        <w:rPr>
          <w:lang w:val="lv-LV"/>
        </w:rPr>
      </w:pPr>
    </w:p>
    <w:p w:rsidR="00036F4E" w:rsidRPr="002B25CF" w:rsidRDefault="00CF6A09" w:rsidP="00036F4E">
      <w:pPr>
        <w:rPr>
          <w:noProof/>
          <w:spacing w:val="1"/>
          <w:lang w:val="lv-LV"/>
        </w:rPr>
      </w:pPr>
      <w:r w:rsidRPr="002B25CF">
        <w:rPr>
          <w:noProof/>
          <w:lang w:val="lv-LV"/>
        </w:rPr>
        <w:t xml:space="preserve">Slieksni koriģē reizi divos gados, un katrs pielāgojums stājas spēkā 1. janvārī, sākot ar 2018. gada 1. janvāri. </w:t>
      </w:r>
    </w:p>
    <w:p w:rsidR="00036F4E" w:rsidRPr="002B25CF" w:rsidRDefault="00036F4E" w:rsidP="00036F4E">
      <w:pPr>
        <w:rPr>
          <w:noProof/>
          <w:spacing w:val="1"/>
          <w:lang w:val="lv-LV"/>
        </w:rPr>
      </w:pPr>
    </w:p>
    <w:p w:rsidR="00036F4E" w:rsidRPr="002B25CF" w:rsidRDefault="00CF6A09" w:rsidP="003E194C">
      <w:pPr>
        <w:rPr>
          <w:noProof/>
          <w:lang w:val="lv-LV"/>
        </w:rPr>
      </w:pPr>
      <w:r w:rsidRPr="002B25CF">
        <w:rPr>
          <w:noProof/>
          <w:lang w:val="lv-LV"/>
        </w:rPr>
        <w:t>Sliekšņu vērtības aprēķina, izmantojot SDR un ASV dolāra maiņas kursa dienas vidējo vērtību 24</w:t>
      </w:r>
      <w:r w:rsidR="00036F4E" w:rsidRPr="002B25CF">
        <w:rPr>
          <w:noProof/>
          <w:lang w:val="lv-LV"/>
        </w:rPr>
        <w:t> </w:t>
      </w:r>
      <w:r w:rsidR="003E194C" w:rsidRPr="002B25CF">
        <w:rPr>
          <w:noProof/>
          <w:lang w:val="lv-LV"/>
        </w:rPr>
        <w:t>mēnešos</w:t>
      </w:r>
      <w:r w:rsidRPr="002B25CF">
        <w:rPr>
          <w:noProof/>
          <w:lang w:val="lv-LV"/>
        </w:rPr>
        <w:t xml:space="preserve">, kas beidzas augusta pēdējā dienā pirms pārskatīšanas, kura stājas spēkā no 1. janvāra. Šādi pārskatīto sliekšņu vērtību vajadzības gadījumā noapaļo uz leju līdz tuvākajam tūkstotim dolāru. Šo </w:t>
      </w:r>
      <w:r w:rsidR="003E194C" w:rsidRPr="002B25CF">
        <w:rPr>
          <w:noProof/>
          <w:lang w:val="lv-LV"/>
        </w:rPr>
        <w:t xml:space="preserve">metodoloģiju </w:t>
      </w:r>
      <w:r w:rsidRPr="002B25CF">
        <w:rPr>
          <w:noProof/>
          <w:lang w:val="lv-LV"/>
        </w:rPr>
        <w:t>ES Puse un Ekvadora var mainīt Tirdzniecības komitejas sanāksmē, kā aprakstīts šā nolīguma 12. panta 4. punktā.</w:t>
      </w:r>
    </w:p>
    <w:p w:rsidR="00036F4E" w:rsidRPr="002B25CF" w:rsidRDefault="00036F4E" w:rsidP="00036F4E">
      <w:pPr>
        <w:rPr>
          <w:noProof/>
          <w:lang w:val="lv-LV"/>
        </w:rPr>
      </w:pPr>
    </w:p>
    <w:p w:rsidR="00036F4E" w:rsidRPr="002B25CF" w:rsidRDefault="00036F4E">
      <w:pPr>
        <w:widowControl/>
        <w:spacing w:line="240" w:lineRule="auto"/>
        <w:rPr>
          <w:lang w:val="lv-LV"/>
        </w:rPr>
      </w:pPr>
      <w:r w:rsidRPr="002B25CF">
        <w:rPr>
          <w:lang w:val="lv-LV"/>
        </w:rPr>
        <w:br w:type="page"/>
      </w:r>
    </w:p>
    <w:p w:rsidR="00036F4E" w:rsidRPr="002B25CF" w:rsidRDefault="00CF6A09" w:rsidP="003E194C">
      <w:pPr>
        <w:rPr>
          <w:lang w:val="lv-LV"/>
        </w:rPr>
      </w:pPr>
      <w:r w:rsidRPr="002B25CF">
        <w:rPr>
          <w:lang w:val="lv-LV"/>
        </w:rPr>
        <w:t>4.</w:t>
      </w:r>
      <w:r w:rsidRPr="002B25CF">
        <w:rPr>
          <w:lang w:val="lv-LV"/>
        </w:rPr>
        <w:tab/>
        <w:t>EKVADORAS IESTĀDES</w:t>
      </w:r>
      <w:r w:rsidR="003E194C" w:rsidRPr="002B25CF">
        <w:rPr>
          <w:lang w:val="lv-LV"/>
        </w:rPr>
        <w:t>, PIEMĒROJOT</w:t>
      </w:r>
      <w:r w:rsidRPr="002B25CF">
        <w:rPr>
          <w:lang w:val="lv-LV"/>
        </w:rPr>
        <w:t xml:space="preserve"> ŠĀ NOLĪGUMA 190. </w:t>
      </w:r>
      <w:r w:rsidR="003E194C" w:rsidRPr="002B25CF">
        <w:rPr>
          <w:lang w:val="lv-LV"/>
        </w:rPr>
        <w:t xml:space="preserve">PANTU </w:t>
      </w:r>
    </w:p>
    <w:p w:rsidR="00036F4E" w:rsidRPr="002B25CF" w:rsidRDefault="00036F4E" w:rsidP="00036F4E">
      <w:pPr>
        <w:rPr>
          <w:lang w:val="lv-LV"/>
        </w:rPr>
      </w:pPr>
    </w:p>
    <w:p w:rsidR="004251F2" w:rsidRPr="002B25CF" w:rsidRDefault="00CF6A09" w:rsidP="005B0104">
      <w:pPr>
        <w:rPr>
          <w:noProof/>
          <w:lang w:val="lv-LV"/>
        </w:rPr>
      </w:pPr>
      <w:r w:rsidRPr="002B25CF">
        <w:rPr>
          <w:noProof/>
          <w:lang w:val="lv-LV"/>
        </w:rPr>
        <w:t>Ekvadorā neitrālās iestādes</w:t>
      </w:r>
      <w:r w:rsidR="003E194C" w:rsidRPr="002B25CF">
        <w:rPr>
          <w:noProof/>
          <w:lang w:val="lv-LV"/>
        </w:rPr>
        <w:t>, piemērojot šā</w:t>
      </w:r>
      <w:r w:rsidRPr="002B25CF">
        <w:rPr>
          <w:noProof/>
          <w:lang w:val="lv-LV"/>
        </w:rPr>
        <w:t xml:space="preserve"> nolīguma 190. panta 6. </w:t>
      </w:r>
      <w:r w:rsidR="003E194C" w:rsidRPr="002B25CF">
        <w:rPr>
          <w:noProof/>
          <w:lang w:val="lv-LV"/>
        </w:rPr>
        <w:t xml:space="preserve">punktu, </w:t>
      </w:r>
      <w:r w:rsidRPr="002B25CF">
        <w:rPr>
          <w:noProof/>
          <w:lang w:val="lv-LV"/>
        </w:rPr>
        <w:t xml:space="preserve">ir </w:t>
      </w:r>
      <w:r w:rsidRPr="002B25CF">
        <w:rPr>
          <w:i/>
          <w:noProof/>
          <w:lang w:val="lv-LV"/>
        </w:rPr>
        <w:t>Tribunal Contencioso Administrativo</w:t>
      </w:r>
      <w:r w:rsidRPr="002B25CF">
        <w:rPr>
          <w:noProof/>
          <w:lang w:val="lv-LV"/>
        </w:rPr>
        <w:t xml:space="preserve">, </w:t>
      </w:r>
      <w:r w:rsidRPr="002B25CF">
        <w:rPr>
          <w:i/>
          <w:noProof/>
          <w:lang w:val="lv-LV"/>
        </w:rPr>
        <w:t>Corte Nacional de Justicia</w:t>
      </w:r>
      <w:r w:rsidRPr="002B25CF">
        <w:rPr>
          <w:noProof/>
          <w:lang w:val="lv-LV"/>
        </w:rPr>
        <w:t xml:space="preserve"> un </w:t>
      </w:r>
      <w:r w:rsidRPr="002B25CF">
        <w:rPr>
          <w:i/>
          <w:noProof/>
          <w:lang w:val="lv-LV"/>
        </w:rPr>
        <w:t>SERCOP</w:t>
      </w:r>
      <w:r w:rsidRPr="002B25CF">
        <w:rPr>
          <w:noProof/>
          <w:lang w:val="lv-LV"/>
        </w:rPr>
        <w:t xml:space="preserve">. </w:t>
      </w:r>
      <w:r w:rsidR="003E194C" w:rsidRPr="002B25CF">
        <w:rPr>
          <w:i/>
          <w:noProof/>
          <w:lang w:val="lv-LV"/>
        </w:rPr>
        <w:t>SERCOP</w:t>
      </w:r>
      <w:r w:rsidRPr="002B25CF">
        <w:rPr>
          <w:noProof/>
          <w:lang w:val="lv-LV"/>
        </w:rPr>
        <w:t xml:space="preserve"> ir autonoma struktūra, kura iepirkuma un līguma piešķiršanas procedūrās ir kompetenta īstenot pagaidu pasākumus, kas minēti šā nolīguma 190. panta 7. punkta a) apakšpunktā, iepirkuma procedūrās</w:t>
      </w:r>
      <w:r w:rsidR="005B0104">
        <w:rPr>
          <w:noProof/>
          <w:lang w:val="lv-LV"/>
        </w:rPr>
        <w:t xml:space="preserve"> </w:t>
      </w:r>
      <w:r w:rsidR="003E194C" w:rsidRPr="002B25CF">
        <w:rPr>
          <w:noProof/>
          <w:lang w:val="lv-LV"/>
        </w:rPr>
        <w:t>un lai piešķirtu līgumus tikai jebkurā iepirkuma procedūrā</w:t>
      </w:r>
      <w:r w:rsidRPr="002B25CF">
        <w:rPr>
          <w:noProof/>
          <w:lang w:val="lv-LV"/>
        </w:rPr>
        <w:t xml:space="preserve">, uz </w:t>
      </w:r>
      <w:r w:rsidR="003E194C" w:rsidRPr="002B25CF">
        <w:rPr>
          <w:noProof/>
          <w:lang w:val="lv-LV"/>
        </w:rPr>
        <w:t xml:space="preserve">kuru </w:t>
      </w:r>
      <w:r w:rsidRPr="002B25CF">
        <w:rPr>
          <w:noProof/>
          <w:lang w:val="lv-LV"/>
        </w:rPr>
        <w:t xml:space="preserve">attiecas </w:t>
      </w:r>
      <w:r w:rsidRPr="002B25CF">
        <w:rPr>
          <w:i/>
          <w:noProof/>
          <w:lang w:val="lv-LV"/>
        </w:rPr>
        <w:t>Ley Orgánica del Sistema Nacional de Contratación Pública</w:t>
      </w:r>
      <w:r w:rsidRPr="002B25CF">
        <w:rPr>
          <w:noProof/>
          <w:lang w:val="lv-LV"/>
        </w:rPr>
        <w:t xml:space="preserve"> (Konstitutīvs likums par publiskā iepirkuma sistēmu)."</w:t>
      </w:r>
    </w:p>
    <w:p w:rsidR="00CF6A09" w:rsidRPr="002B25CF" w:rsidRDefault="00CF6A09" w:rsidP="00036F4E">
      <w:pPr>
        <w:rPr>
          <w:lang w:val="lv-LV"/>
        </w:rPr>
      </w:pPr>
    </w:p>
    <w:p w:rsidR="00036F4E" w:rsidRPr="002B25CF" w:rsidRDefault="00036F4E" w:rsidP="00036F4E">
      <w:pPr>
        <w:ind w:left="567" w:hanging="567"/>
        <w:rPr>
          <w:noProof/>
          <w:lang w:val="lv-LV"/>
        </w:rPr>
      </w:pPr>
      <w:r w:rsidRPr="002B25CF">
        <w:rPr>
          <w:noProof/>
          <w:lang w:val="lv-LV"/>
        </w:rPr>
        <w:t>______________</w:t>
      </w:r>
    </w:p>
    <w:p w:rsidR="00036F4E" w:rsidRPr="002B25CF" w:rsidRDefault="00036F4E" w:rsidP="009F4A4C">
      <w:pPr>
        <w:spacing w:line="240" w:lineRule="auto"/>
        <w:ind w:left="567" w:hanging="567"/>
        <w:rPr>
          <w:lang w:val="lv-LV"/>
        </w:rPr>
      </w:pPr>
      <w:r w:rsidRPr="002B25CF">
        <w:rPr>
          <w:b/>
          <w:bCs/>
          <w:vertAlign w:val="superscript"/>
          <w:lang w:val="lv-LV"/>
        </w:rPr>
        <w:t>1</w:t>
      </w:r>
      <w:r w:rsidRPr="002B25CF">
        <w:rPr>
          <w:lang w:val="lv-LV"/>
        </w:rPr>
        <w:tab/>
        <w:t>Ir aptvertas visas ministrijas</w:t>
      </w:r>
      <w:r w:rsidR="003E194C" w:rsidRPr="002B25CF">
        <w:rPr>
          <w:lang w:val="lv-LV"/>
        </w:rPr>
        <w:t xml:space="preserve"> un </w:t>
      </w:r>
      <w:r w:rsidRPr="002B25CF">
        <w:rPr>
          <w:lang w:val="lv-LV"/>
        </w:rPr>
        <w:t>t</w:t>
      </w:r>
      <w:r w:rsidR="009F4A4C">
        <w:rPr>
          <w:lang w:val="lv-LV"/>
        </w:rPr>
        <w:t>ās</w:t>
      </w:r>
      <w:r w:rsidRPr="002B25CF">
        <w:rPr>
          <w:lang w:val="lv-LV"/>
        </w:rPr>
        <w:t xml:space="preserve"> struktūras vai </w:t>
      </w:r>
      <w:r w:rsidR="009F4A4C" w:rsidRPr="002B25CF">
        <w:rPr>
          <w:lang w:val="lv-LV"/>
        </w:rPr>
        <w:t>administratīvās vienības</w:t>
      </w:r>
      <w:r w:rsidR="009F4A4C">
        <w:rPr>
          <w:lang w:val="lv-LV"/>
        </w:rPr>
        <w:t>, kuras</w:t>
      </w:r>
      <w:r w:rsidR="009F4A4C" w:rsidRPr="002B25CF">
        <w:rPr>
          <w:lang w:val="lv-LV"/>
        </w:rPr>
        <w:t xml:space="preserve"> </w:t>
      </w:r>
      <w:r w:rsidRPr="002B25CF">
        <w:rPr>
          <w:lang w:val="lv-LV"/>
        </w:rPr>
        <w:t>tām pakārtot</w:t>
      </w:r>
      <w:r w:rsidR="009F4A4C">
        <w:rPr>
          <w:lang w:val="lv-LV"/>
        </w:rPr>
        <w:t>a</w:t>
      </w:r>
      <w:r w:rsidRPr="002B25CF">
        <w:rPr>
          <w:lang w:val="lv-LV"/>
        </w:rPr>
        <w:t>s un pievienot</w:t>
      </w:r>
      <w:r w:rsidR="009F4A4C">
        <w:rPr>
          <w:lang w:val="lv-LV"/>
        </w:rPr>
        <w:t>a</w:t>
      </w:r>
      <w:r w:rsidRPr="002B25CF">
        <w:rPr>
          <w:lang w:val="lv-LV"/>
        </w:rPr>
        <w:t>s, izņemot 3. apakšiedaļā uzskaitītos valsts uzņēmumus.</w:t>
      </w:r>
    </w:p>
    <w:p w:rsidR="00036F4E" w:rsidRPr="002B25CF" w:rsidRDefault="00036F4E" w:rsidP="00036F4E">
      <w:pPr>
        <w:spacing w:line="240" w:lineRule="auto"/>
        <w:ind w:left="567" w:hanging="567"/>
        <w:rPr>
          <w:lang w:val="lv-LV"/>
        </w:rPr>
      </w:pPr>
      <w:r w:rsidRPr="002B25CF">
        <w:rPr>
          <w:b/>
          <w:bCs/>
          <w:vertAlign w:val="superscript"/>
          <w:lang w:val="lv-LV"/>
        </w:rPr>
        <w:t>2</w:t>
      </w:r>
      <w:r w:rsidRPr="002B25CF">
        <w:rPr>
          <w:lang w:val="lv-LV"/>
        </w:rPr>
        <w:tab/>
        <w:t xml:space="preserve">"Tehnoloģiskā </w:t>
      </w:r>
      <w:proofErr w:type="spellStart"/>
      <w:r w:rsidRPr="002B25CF">
        <w:rPr>
          <w:lang w:val="lv-LV"/>
        </w:rPr>
        <w:t>atsaiste</w:t>
      </w:r>
      <w:proofErr w:type="spellEnd"/>
      <w:r w:rsidRPr="002B25CF">
        <w:rPr>
          <w:lang w:val="lv-LV"/>
        </w:rPr>
        <w:t xml:space="preserve">" saskaņā ar definīciju </w:t>
      </w:r>
      <w:proofErr w:type="spellStart"/>
      <w:r w:rsidRPr="00676BDC">
        <w:rPr>
          <w:i/>
          <w:iCs/>
          <w:lang w:val="lv-LV"/>
        </w:rPr>
        <w:t>Ley</w:t>
      </w:r>
      <w:proofErr w:type="spellEnd"/>
      <w:r w:rsidRPr="00676BDC">
        <w:rPr>
          <w:i/>
          <w:iCs/>
          <w:lang w:val="lv-LV"/>
        </w:rPr>
        <w:t xml:space="preserve"> </w:t>
      </w:r>
      <w:proofErr w:type="spellStart"/>
      <w:r w:rsidRPr="00676BDC">
        <w:rPr>
          <w:i/>
          <w:iCs/>
          <w:lang w:val="lv-LV"/>
        </w:rPr>
        <w:t>Orgánica</w:t>
      </w:r>
      <w:proofErr w:type="spellEnd"/>
      <w:r w:rsidRPr="00676BDC">
        <w:rPr>
          <w:i/>
          <w:iCs/>
          <w:lang w:val="lv-LV"/>
        </w:rPr>
        <w:t xml:space="preserve"> </w:t>
      </w:r>
      <w:proofErr w:type="spellStart"/>
      <w:r w:rsidRPr="00676BDC">
        <w:rPr>
          <w:i/>
          <w:iCs/>
          <w:lang w:val="lv-LV"/>
        </w:rPr>
        <w:t>del</w:t>
      </w:r>
      <w:proofErr w:type="spellEnd"/>
      <w:r w:rsidRPr="00676BDC">
        <w:rPr>
          <w:i/>
          <w:iCs/>
          <w:lang w:val="lv-LV"/>
        </w:rPr>
        <w:t xml:space="preserve"> </w:t>
      </w:r>
      <w:proofErr w:type="spellStart"/>
      <w:r w:rsidRPr="00676BDC">
        <w:rPr>
          <w:i/>
          <w:iCs/>
          <w:lang w:val="lv-LV"/>
        </w:rPr>
        <w:t>Sistema</w:t>
      </w:r>
      <w:proofErr w:type="spellEnd"/>
      <w:r w:rsidRPr="00676BDC">
        <w:rPr>
          <w:i/>
          <w:iCs/>
          <w:lang w:val="lv-LV"/>
        </w:rPr>
        <w:t xml:space="preserve"> </w:t>
      </w:r>
      <w:proofErr w:type="spellStart"/>
      <w:r w:rsidRPr="00676BDC">
        <w:rPr>
          <w:i/>
          <w:iCs/>
          <w:lang w:val="lv-LV"/>
        </w:rPr>
        <w:t>Nacional</w:t>
      </w:r>
      <w:proofErr w:type="spellEnd"/>
      <w:r w:rsidRPr="00676BDC">
        <w:rPr>
          <w:i/>
          <w:iCs/>
          <w:lang w:val="lv-LV"/>
        </w:rPr>
        <w:t xml:space="preserve"> </w:t>
      </w:r>
      <w:proofErr w:type="spellStart"/>
      <w:r w:rsidRPr="00676BDC">
        <w:rPr>
          <w:i/>
          <w:iCs/>
          <w:lang w:val="lv-LV"/>
        </w:rPr>
        <w:t>de</w:t>
      </w:r>
      <w:proofErr w:type="spellEnd"/>
      <w:r w:rsidRPr="00676BDC">
        <w:rPr>
          <w:i/>
          <w:iCs/>
          <w:lang w:val="lv-LV"/>
        </w:rPr>
        <w:t xml:space="preserve"> </w:t>
      </w:r>
      <w:proofErr w:type="spellStart"/>
      <w:r w:rsidRPr="00676BDC">
        <w:rPr>
          <w:i/>
          <w:iCs/>
          <w:lang w:val="lv-LV"/>
        </w:rPr>
        <w:t>Contratación</w:t>
      </w:r>
      <w:proofErr w:type="spellEnd"/>
      <w:r w:rsidRPr="00676BDC">
        <w:rPr>
          <w:i/>
          <w:iCs/>
          <w:lang w:val="lv-LV"/>
        </w:rPr>
        <w:t xml:space="preserve"> </w:t>
      </w:r>
      <w:proofErr w:type="spellStart"/>
      <w:r w:rsidRPr="00676BDC">
        <w:rPr>
          <w:i/>
          <w:iCs/>
          <w:lang w:val="lv-LV"/>
        </w:rPr>
        <w:t>Pública</w:t>
      </w:r>
      <w:proofErr w:type="spellEnd"/>
      <w:r w:rsidRPr="002B25CF">
        <w:rPr>
          <w:lang w:val="lv-LV"/>
        </w:rPr>
        <w:t xml:space="preserve"> (Konstitutīvs likums par publiskā iepirkuma sistēmu) 6. panta 10. punktā.</w:t>
      </w:r>
      <w:r w:rsidR="003E194C" w:rsidRPr="002B25CF">
        <w:rPr>
          <w:lang w:val="lv-LV"/>
        </w:rPr>
        <w:t>"</w:t>
      </w:r>
    </w:p>
    <w:p w:rsidR="00036F4E" w:rsidRDefault="00036F4E" w:rsidP="00036F4E">
      <w:pPr>
        <w:rPr>
          <w:lang w:val="lv-LV"/>
        </w:rPr>
      </w:pPr>
    </w:p>
    <w:p w:rsidR="002B25CF" w:rsidRPr="002B25CF" w:rsidRDefault="002B25CF" w:rsidP="00036F4E">
      <w:pPr>
        <w:rPr>
          <w:lang w:val="lv-LV"/>
        </w:rPr>
      </w:pPr>
    </w:p>
    <w:p w:rsidR="00036F4E" w:rsidRPr="002B25CF" w:rsidRDefault="00036F4E" w:rsidP="00036F4E">
      <w:pPr>
        <w:jc w:val="center"/>
        <w:rPr>
          <w:noProof/>
          <w:szCs w:val="24"/>
          <w:lang w:val="lv-LV"/>
        </w:rPr>
      </w:pPr>
      <w:r w:rsidRPr="002B25CF">
        <w:rPr>
          <w:noProof/>
          <w:szCs w:val="24"/>
          <w:lang w:val="lv-LV"/>
        </w:rPr>
        <w:t>________________</w:t>
      </w:r>
    </w:p>
    <w:p w:rsidR="00CF6A09" w:rsidRPr="002B25CF" w:rsidRDefault="00CF6A09" w:rsidP="00036F4E">
      <w:pPr>
        <w:rPr>
          <w:lang w:val="lv-LV"/>
        </w:rPr>
        <w:sectPr w:rsidR="00CF6A09" w:rsidRPr="002B25CF" w:rsidSect="00877CD9">
          <w:footerReference w:type="default" r:id="rId1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CF6A09" w:rsidRPr="002B25CF" w:rsidRDefault="00CF6A09" w:rsidP="00036F4E">
      <w:pPr>
        <w:jc w:val="right"/>
        <w:rPr>
          <w:b/>
          <w:bCs/>
          <w:noProof/>
          <w:u w:val="single"/>
          <w:lang w:val="lv-LV"/>
        </w:rPr>
      </w:pPr>
      <w:r w:rsidRPr="002B25CF">
        <w:rPr>
          <w:b/>
          <w:bCs/>
          <w:noProof/>
          <w:u w:val="single"/>
          <w:lang w:val="lv-LV"/>
        </w:rPr>
        <w:t>XX PIELIKUMS</w:t>
      </w:r>
    </w:p>
    <w:p w:rsidR="00CF6A09" w:rsidRPr="002B25CF" w:rsidRDefault="00CF6A09" w:rsidP="00036F4E">
      <w:pPr>
        <w:rPr>
          <w:noProof/>
          <w:lang w:val="lv-LV"/>
        </w:rPr>
      </w:pPr>
    </w:p>
    <w:p w:rsidR="00CF6A09" w:rsidRPr="00676BDC" w:rsidRDefault="00CF6A09" w:rsidP="00036F4E">
      <w:pPr>
        <w:jc w:val="center"/>
        <w:rPr>
          <w:lang w:val="lv-LV"/>
        </w:rPr>
      </w:pPr>
      <w:r w:rsidRPr="00676BDC">
        <w:rPr>
          <w:lang w:val="lv-LV"/>
        </w:rPr>
        <w:t>"EKVADORAS UN ES PUSES KOPĪGĀS DEKLARĀCIJAS</w:t>
      </w:r>
    </w:p>
    <w:p w:rsidR="00CF6A09" w:rsidRPr="00676BDC" w:rsidRDefault="00CF6A09" w:rsidP="00036F4E">
      <w:pPr>
        <w:rPr>
          <w:lang w:val="lv-LV"/>
        </w:rPr>
      </w:pPr>
    </w:p>
    <w:p w:rsidR="00CF6A09" w:rsidRPr="00676BDC" w:rsidRDefault="00CF6A09" w:rsidP="00036F4E">
      <w:pPr>
        <w:rPr>
          <w:noProof/>
          <w:lang w:val="lv-LV"/>
        </w:rPr>
      </w:pPr>
      <w:r w:rsidRPr="00676BDC">
        <w:rPr>
          <w:noProof/>
          <w:lang w:val="lv-LV"/>
        </w:rPr>
        <w:t>Intelektuālā īpašuma tiesības</w:t>
      </w:r>
    </w:p>
    <w:p w:rsidR="00CF6A09" w:rsidRPr="00676BDC" w:rsidRDefault="00CF6A09" w:rsidP="00036F4E">
      <w:pPr>
        <w:rPr>
          <w:noProof/>
          <w:lang w:val="lv-LV"/>
        </w:rPr>
      </w:pPr>
    </w:p>
    <w:p w:rsidR="00CF6A09" w:rsidRPr="00676BDC" w:rsidRDefault="00CF6A09" w:rsidP="00036F4E">
      <w:pPr>
        <w:rPr>
          <w:noProof/>
          <w:lang w:val="lv-LV"/>
        </w:rPr>
      </w:pPr>
      <w:r w:rsidRPr="00676BDC">
        <w:rPr>
          <w:noProof/>
          <w:lang w:val="lv-LV"/>
        </w:rPr>
        <w:t>Puses apstiprina tiesības un pienākumus, kas izriet no PTO Līguma par intelektuālā īpašuma tiesību komercaspektiem (turpmāk "</w:t>
      </w:r>
      <w:r w:rsidRPr="00676BDC">
        <w:rPr>
          <w:i/>
          <w:noProof/>
          <w:lang w:val="lv-LV"/>
        </w:rPr>
        <w:t>TRIPS</w:t>
      </w:r>
      <w:r w:rsidRPr="00676BDC">
        <w:rPr>
          <w:noProof/>
          <w:lang w:val="lv-LV"/>
        </w:rPr>
        <w:t xml:space="preserve"> līgums").</w:t>
      </w:r>
    </w:p>
    <w:p w:rsidR="00CF6A09" w:rsidRPr="00676BDC" w:rsidRDefault="00CF6A09" w:rsidP="00036F4E">
      <w:pPr>
        <w:rPr>
          <w:noProof/>
          <w:lang w:val="lv-LV"/>
        </w:rPr>
      </w:pPr>
    </w:p>
    <w:p w:rsidR="00CF6A09" w:rsidRPr="00676BDC" w:rsidRDefault="00CF6A09" w:rsidP="003E194C">
      <w:pPr>
        <w:rPr>
          <w:noProof/>
          <w:lang w:val="lv-LV"/>
        </w:rPr>
      </w:pPr>
      <w:r w:rsidRPr="00676BDC">
        <w:rPr>
          <w:noProof/>
          <w:lang w:val="lv-LV"/>
        </w:rPr>
        <w:t xml:space="preserve">Ne vēlāk kā šā nolīguma spēkā stāšanās dienā Ekvadora nosaka tādu maksu un administratīvās izmaksas intelektuālā īpašuma tiesību reģistrēšanai un saglabāšanai, kas atbilst </w:t>
      </w:r>
      <w:r w:rsidRPr="00676BDC">
        <w:rPr>
          <w:i/>
          <w:noProof/>
          <w:lang w:val="lv-LV"/>
        </w:rPr>
        <w:t>TRIPS</w:t>
      </w:r>
      <w:r w:rsidRPr="00676BDC">
        <w:rPr>
          <w:noProof/>
          <w:lang w:val="lv-LV"/>
        </w:rPr>
        <w:t xml:space="preserve"> līguma 62. panta 4. punktam un ir salīdzināmas ar maksu, kuru noteikušas pārējo PTO locekļu intelektuālā īpašuma aizsardzības iestādes. Ekvadora apņemas, ievērojot </w:t>
      </w:r>
      <w:r w:rsidRPr="00676BDC">
        <w:rPr>
          <w:i/>
          <w:noProof/>
          <w:lang w:val="lv-LV"/>
        </w:rPr>
        <w:t>TRIPS</w:t>
      </w:r>
      <w:r w:rsidRPr="00676BDC">
        <w:rPr>
          <w:noProof/>
          <w:lang w:val="lv-LV"/>
        </w:rPr>
        <w:t xml:space="preserve"> līgumu, jo īpaši tā 3. pantu un 27. panta 1. punktu, nodrošināt </w:t>
      </w:r>
      <w:r w:rsidR="003E194C" w:rsidRPr="002B25CF">
        <w:rPr>
          <w:noProof/>
          <w:lang w:val="lv-LV"/>
        </w:rPr>
        <w:t>valsts</w:t>
      </w:r>
      <w:r w:rsidR="003E194C" w:rsidRPr="00676BDC">
        <w:rPr>
          <w:noProof/>
          <w:lang w:val="lv-LV"/>
        </w:rPr>
        <w:t xml:space="preserve"> </w:t>
      </w:r>
      <w:r w:rsidRPr="00676BDC">
        <w:rPr>
          <w:noProof/>
          <w:lang w:val="lv-LV"/>
        </w:rPr>
        <w:t xml:space="preserve">režīmu intelektuālā īpašuma tiesību aizsardzības pieteikumiem. </w:t>
      </w:r>
    </w:p>
    <w:p w:rsidR="00CF6A09" w:rsidRPr="00676BDC" w:rsidRDefault="00CF6A09" w:rsidP="00036F4E">
      <w:pPr>
        <w:rPr>
          <w:noProof/>
          <w:lang w:val="lv-LV"/>
        </w:rPr>
      </w:pPr>
    </w:p>
    <w:p w:rsidR="00CF6A09" w:rsidRPr="00676BDC" w:rsidRDefault="00CF6A09" w:rsidP="00B80260">
      <w:pPr>
        <w:rPr>
          <w:noProof/>
          <w:lang w:val="lv-LV"/>
        </w:rPr>
      </w:pPr>
      <w:r w:rsidRPr="00676BDC">
        <w:rPr>
          <w:noProof/>
          <w:lang w:val="lv-LV"/>
        </w:rPr>
        <w:t xml:space="preserve">Puses apstiprina savu apņemšanos ievērot PTO Ministru konferencē Dohā 2001. gada 14. novembrī pieņemto Deklarāciju par </w:t>
      </w:r>
      <w:r w:rsidRPr="00676BDC">
        <w:rPr>
          <w:i/>
          <w:noProof/>
          <w:lang w:val="lv-LV"/>
        </w:rPr>
        <w:t>TRIPS</w:t>
      </w:r>
      <w:r w:rsidRPr="00676BDC">
        <w:rPr>
          <w:noProof/>
          <w:lang w:val="lv-LV"/>
        </w:rPr>
        <w:t xml:space="preserve"> līgumu un sabiedrības veselību un Pušu tiesības atsaukties uz </w:t>
      </w:r>
      <w:r w:rsidRPr="00676BDC">
        <w:rPr>
          <w:i/>
          <w:noProof/>
          <w:lang w:val="lv-LV"/>
        </w:rPr>
        <w:t>TRIPS</w:t>
      </w:r>
      <w:r w:rsidRPr="00676BDC">
        <w:rPr>
          <w:noProof/>
          <w:lang w:val="lv-LV"/>
        </w:rPr>
        <w:t xml:space="preserve"> līguma noteikumiem, kas sabiedrības veselības aizsardzības mērķiem nodrošina elastīgumu. </w:t>
      </w:r>
      <w:r w:rsidR="003E194C" w:rsidRPr="002B25CF">
        <w:rPr>
          <w:noProof/>
          <w:lang w:val="lv-LV"/>
        </w:rPr>
        <w:t xml:space="preserve">Obligātās licencēšanas procesam </w:t>
      </w:r>
      <w:r w:rsidRPr="00676BDC">
        <w:rPr>
          <w:noProof/>
          <w:lang w:val="lv-LV"/>
        </w:rPr>
        <w:t xml:space="preserve">Ekvadora </w:t>
      </w:r>
      <w:r w:rsidR="00B80260" w:rsidRPr="002B25CF">
        <w:rPr>
          <w:noProof/>
          <w:lang w:val="lv-LV"/>
        </w:rPr>
        <w:t xml:space="preserve">tās tiesību sistēmas satvarā </w:t>
      </w:r>
      <w:r w:rsidRPr="00676BDC">
        <w:rPr>
          <w:noProof/>
          <w:lang w:val="lv-LV"/>
        </w:rPr>
        <w:t>nodrošina</w:t>
      </w:r>
      <w:r w:rsidR="00B80260" w:rsidRPr="002B25CF">
        <w:rPr>
          <w:noProof/>
          <w:lang w:val="lv-LV"/>
        </w:rPr>
        <w:t xml:space="preserve"> pilnīgu atbilstību</w:t>
      </w:r>
      <w:r w:rsidRPr="00676BDC">
        <w:rPr>
          <w:noProof/>
          <w:lang w:val="lv-LV"/>
        </w:rPr>
        <w:t xml:space="preserve"> </w:t>
      </w:r>
      <w:r w:rsidRPr="00676BDC">
        <w:rPr>
          <w:i/>
          <w:noProof/>
          <w:lang w:val="lv-LV"/>
        </w:rPr>
        <w:t>TRIPS</w:t>
      </w:r>
      <w:r w:rsidRPr="00676BDC">
        <w:rPr>
          <w:noProof/>
          <w:lang w:val="lv-LV"/>
        </w:rPr>
        <w:t xml:space="preserve"> līguma</w:t>
      </w:r>
      <w:r w:rsidR="00B80260" w:rsidRPr="002B25CF">
        <w:rPr>
          <w:noProof/>
          <w:lang w:val="lv-LV"/>
        </w:rPr>
        <w:t xml:space="preserve"> noteikumiem un nosacījumiem</w:t>
      </w:r>
      <w:r w:rsidRPr="00676BDC">
        <w:rPr>
          <w:noProof/>
          <w:lang w:val="lv-LV"/>
        </w:rPr>
        <w:t xml:space="preserve"> </w:t>
      </w:r>
      <w:r w:rsidR="00B80260" w:rsidRPr="002B25CF">
        <w:rPr>
          <w:noProof/>
          <w:lang w:val="lv-LV"/>
        </w:rPr>
        <w:t xml:space="preserve">attiecībā uz </w:t>
      </w:r>
      <w:r w:rsidR="00B80260" w:rsidRPr="00676BDC">
        <w:rPr>
          <w:noProof/>
          <w:lang w:val="lv-LV"/>
        </w:rPr>
        <w:t>obligāt</w:t>
      </w:r>
      <w:r w:rsidR="00B80260" w:rsidRPr="002B25CF">
        <w:rPr>
          <w:noProof/>
          <w:lang w:val="lv-LV"/>
        </w:rPr>
        <w:t>o</w:t>
      </w:r>
      <w:r w:rsidR="00B80260" w:rsidRPr="00676BDC">
        <w:rPr>
          <w:noProof/>
          <w:lang w:val="lv-LV"/>
        </w:rPr>
        <w:t xml:space="preserve"> licen</w:t>
      </w:r>
      <w:r w:rsidR="00B80260" w:rsidRPr="002B25CF">
        <w:rPr>
          <w:noProof/>
          <w:lang w:val="lv-LV"/>
        </w:rPr>
        <w:t>ču piešķiršanu</w:t>
      </w:r>
      <w:r w:rsidR="00B80260" w:rsidRPr="00676BDC">
        <w:rPr>
          <w:noProof/>
          <w:lang w:val="lv-LV"/>
        </w:rPr>
        <w:t xml:space="preserve"> </w:t>
      </w:r>
      <w:r w:rsidRPr="00676BDC">
        <w:rPr>
          <w:noProof/>
          <w:lang w:val="lv-LV"/>
        </w:rPr>
        <w:t xml:space="preserve">noteikumus un jo īpaši tā 31. </w:t>
      </w:r>
      <w:r w:rsidR="00B80260" w:rsidRPr="00676BDC">
        <w:rPr>
          <w:noProof/>
          <w:lang w:val="lv-LV"/>
        </w:rPr>
        <w:t>pant</w:t>
      </w:r>
      <w:r w:rsidR="00B80260" w:rsidRPr="002B25CF">
        <w:rPr>
          <w:noProof/>
          <w:lang w:val="lv-LV"/>
        </w:rPr>
        <w:t>am</w:t>
      </w:r>
      <w:r w:rsidRPr="00676BDC">
        <w:rPr>
          <w:noProof/>
          <w:lang w:val="lv-LV"/>
        </w:rPr>
        <w:t>.</w:t>
      </w:r>
    </w:p>
    <w:p w:rsidR="00CF6A09" w:rsidRPr="00676BDC" w:rsidRDefault="00CF6A09" w:rsidP="00036F4E">
      <w:pPr>
        <w:rPr>
          <w:noProof/>
          <w:lang w:val="lv-LV"/>
        </w:rPr>
      </w:pPr>
    </w:p>
    <w:p w:rsidR="00CF6A09" w:rsidRPr="00676BDC" w:rsidRDefault="00CF6A09" w:rsidP="00B80260">
      <w:pPr>
        <w:rPr>
          <w:noProof/>
          <w:lang w:val="lv-LV"/>
        </w:rPr>
      </w:pPr>
      <w:r w:rsidRPr="00676BDC">
        <w:rPr>
          <w:noProof/>
          <w:lang w:val="lv-LV"/>
        </w:rPr>
        <w:t xml:space="preserve">Ekvadora </w:t>
      </w:r>
      <w:r w:rsidR="00B80260" w:rsidRPr="002B25CF">
        <w:rPr>
          <w:noProof/>
          <w:lang w:val="lv-LV"/>
        </w:rPr>
        <w:t>nodrošina</w:t>
      </w:r>
      <w:r w:rsidRPr="00676BDC">
        <w:rPr>
          <w:noProof/>
          <w:lang w:val="lv-LV"/>
        </w:rPr>
        <w:t xml:space="preserve"> </w:t>
      </w:r>
      <w:r w:rsidR="00B80260" w:rsidRPr="00676BDC">
        <w:rPr>
          <w:noProof/>
          <w:lang w:val="lv-LV"/>
        </w:rPr>
        <w:t>pilnī</w:t>
      </w:r>
      <w:r w:rsidR="00B80260" w:rsidRPr="002B25CF">
        <w:rPr>
          <w:noProof/>
          <w:lang w:val="lv-LV"/>
        </w:rPr>
        <w:t>gu atbilstību pienākumiem, kas noteikti</w:t>
      </w:r>
      <w:r w:rsidR="00B80260" w:rsidRPr="00676BDC">
        <w:rPr>
          <w:noProof/>
          <w:lang w:val="lv-LV"/>
        </w:rPr>
        <w:t xml:space="preserve"> </w:t>
      </w:r>
      <w:r w:rsidRPr="00676BDC">
        <w:rPr>
          <w:i/>
          <w:noProof/>
          <w:lang w:val="lv-LV"/>
        </w:rPr>
        <w:t>TRIPS</w:t>
      </w:r>
      <w:r w:rsidRPr="00676BDC">
        <w:rPr>
          <w:noProof/>
          <w:lang w:val="lv-LV"/>
        </w:rPr>
        <w:t xml:space="preserve"> līguma 61. </w:t>
      </w:r>
      <w:r w:rsidR="00B80260" w:rsidRPr="00676BDC">
        <w:rPr>
          <w:noProof/>
          <w:lang w:val="lv-LV"/>
        </w:rPr>
        <w:t>pant</w:t>
      </w:r>
      <w:r w:rsidR="00B80260" w:rsidRPr="002B25CF">
        <w:rPr>
          <w:noProof/>
          <w:lang w:val="lv-LV"/>
        </w:rPr>
        <w:t>ā.</w:t>
      </w:r>
      <w:r w:rsidR="00B80260" w:rsidRPr="00676BDC">
        <w:rPr>
          <w:noProof/>
          <w:lang w:val="lv-LV"/>
        </w:rPr>
        <w:t xml:space="preserve"> </w:t>
      </w:r>
    </w:p>
    <w:p w:rsidR="00CF6A09" w:rsidRPr="00676BDC" w:rsidRDefault="00CF6A09" w:rsidP="00036F4E">
      <w:pPr>
        <w:rPr>
          <w:noProof/>
          <w:lang w:val="lv-LV"/>
        </w:rPr>
      </w:pPr>
    </w:p>
    <w:p w:rsidR="00036F4E" w:rsidRPr="00676BDC" w:rsidRDefault="00036F4E">
      <w:pPr>
        <w:widowControl/>
        <w:spacing w:line="240" w:lineRule="auto"/>
        <w:rPr>
          <w:noProof/>
          <w:lang w:val="lv-LV"/>
        </w:rPr>
      </w:pPr>
      <w:r w:rsidRPr="00676BDC">
        <w:rPr>
          <w:noProof/>
          <w:lang w:val="lv-LV"/>
        </w:rPr>
        <w:br w:type="page"/>
      </w:r>
    </w:p>
    <w:p w:rsidR="00CF6A09" w:rsidRPr="00676BDC" w:rsidRDefault="00CF6A09" w:rsidP="005B0104">
      <w:pPr>
        <w:rPr>
          <w:noProof/>
          <w:lang w:val="lv-LV"/>
        </w:rPr>
      </w:pPr>
      <w:r w:rsidRPr="00676BDC">
        <w:rPr>
          <w:noProof/>
          <w:lang w:val="lv-LV"/>
        </w:rPr>
        <w:t>Puses vienojas Intelektuālā īpašuma apakškomitejā, kas izveidota</w:t>
      </w:r>
      <w:r w:rsidR="00B80260" w:rsidRPr="002B25CF">
        <w:rPr>
          <w:noProof/>
          <w:lang w:val="lv-LV"/>
        </w:rPr>
        <w:t>, ievērojot</w:t>
      </w:r>
      <w:r w:rsidRPr="00676BDC">
        <w:rPr>
          <w:noProof/>
          <w:lang w:val="lv-LV"/>
        </w:rPr>
        <w:t xml:space="preserve"> nolīguma 257. </w:t>
      </w:r>
      <w:r w:rsidR="00B80260" w:rsidRPr="00676BDC">
        <w:rPr>
          <w:noProof/>
          <w:lang w:val="lv-LV"/>
        </w:rPr>
        <w:t>pant</w:t>
      </w:r>
      <w:r w:rsidR="00B80260" w:rsidRPr="002B25CF">
        <w:rPr>
          <w:noProof/>
          <w:lang w:val="lv-LV"/>
        </w:rPr>
        <w:t>u</w:t>
      </w:r>
      <w:r w:rsidRPr="00676BDC">
        <w:rPr>
          <w:noProof/>
          <w:lang w:val="lv-LV"/>
        </w:rPr>
        <w:t>, pārskatīt Ekvadoras intereses</w:t>
      </w:r>
      <w:r w:rsidR="005B0104">
        <w:rPr>
          <w:noProof/>
          <w:lang w:val="lv-LV"/>
        </w:rPr>
        <w:t xml:space="preserve"> </w:t>
      </w:r>
      <w:r w:rsidR="00B80260" w:rsidRPr="002B25CF">
        <w:rPr>
          <w:noProof/>
          <w:lang w:val="lv-LV"/>
        </w:rPr>
        <w:t xml:space="preserve">saņemt tāda paša līmeņa </w:t>
      </w:r>
      <w:r w:rsidR="00B80260" w:rsidRPr="00676BDC">
        <w:rPr>
          <w:noProof/>
          <w:lang w:val="lv-LV"/>
        </w:rPr>
        <w:t>aizsar</w:t>
      </w:r>
      <w:r w:rsidR="00B80260" w:rsidRPr="002B25CF">
        <w:rPr>
          <w:noProof/>
          <w:lang w:val="lv-LV"/>
        </w:rPr>
        <w:t>dzību</w:t>
      </w:r>
      <w:r w:rsidR="00B80260" w:rsidRPr="00676BDC">
        <w:rPr>
          <w:noProof/>
          <w:lang w:val="lv-LV"/>
        </w:rPr>
        <w:t xml:space="preserve"> </w:t>
      </w:r>
      <w:r w:rsidRPr="00676BDC">
        <w:rPr>
          <w:noProof/>
          <w:lang w:val="lv-LV"/>
        </w:rPr>
        <w:t xml:space="preserve">nelauksaimniecisko produktu ģeogrāfiskās izcelsmes </w:t>
      </w:r>
      <w:r w:rsidR="00B80260" w:rsidRPr="00676BDC">
        <w:rPr>
          <w:noProof/>
          <w:lang w:val="lv-LV"/>
        </w:rPr>
        <w:t>norād</w:t>
      </w:r>
      <w:r w:rsidR="00B80260" w:rsidRPr="002B25CF">
        <w:rPr>
          <w:noProof/>
          <w:lang w:val="lv-LV"/>
        </w:rPr>
        <w:t>ēm</w:t>
      </w:r>
      <w:r w:rsidR="00B80260" w:rsidRPr="00676BDC">
        <w:rPr>
          <w:noProof/>
          <w:lang w:val="lv-LV"/>
        </w:rPr>
        <w:t xml:space="preserve"> </w:t>
      </w:r>
      <w:r w:rsidRPr="00676BDC">
        <w:rPr>
          <w:noProof/>
          <w:lang w:val="lv-LV"/>
        </w:rPr>
        <w:t xml:space="preserve">kā </w:t>
      </w:r>
      <w:r w:rsidR="00B80260" w:rsidRPr="00676BDC">
        <w:rPr>
          <w:noProof/>
          <w:lang w:val="lv-LV"/>
        </w:rPr>
        <w:t>vīn</w:t>
      </w:r>
      <w:r w:rsidR="00B80260" w:rsidRPr="002B25CF">
        <w:rPr>
          <w:noProof/>
          <w:lang w:val="lv-LV"/>
        </w:rPr>
        <w:t>iem</w:t>
      </w:r>
      <w:r w:rsidRPr="00676BDC">
        <w:rPr>
          <w:noProof/>
          <w:lang w:val="lv-LV"/>
        </w:rPr>
        <w:t xml:space="preserve">, </w:t>
      </w:r>
      <w:r w:rsidR="00B80260" w:rsidRPr="00676BDC">
        <w:rPr>
          <w:noProof/>
          <w:lang w:val="lv-LV"/>
        </w:rPr>
        <w:t>aromatizēt</w:t>
      </w:r>
      <w:r w:rsidR="00B80260" w:rsidRPr="002B25CF">
        <w:rPr>
          <w:noProof/>
          <w:lang w:val="lv-LV"/>
        </w:rPr>
        <w:t>ajiem</w:t>
      </w:r>
      <w:r w:rsidR="00B80260" w:rsidRPr="00676BDC">
        <w:rPr>
          <w:noProof/>
          <w:lang w:val="lv-LV"/>
        </w:rPr>
        <w:t xml:space="preserve"> vīn</w:t>
      </w:r>
      <w:r w:rsidR="00B80260" w:rsidRPr="002B25CF">
        <w:rPr>
          <w:noProof/>
          <w:lang w:val="lv-LV"/>
        </w:rPr>
        <w:t>iem</w:t>
      </w:r>
      <w:r w:rsidRPr="00676BDC">
        <w:rPr>
          <w:noProof/>
          <w:lang w:val="lv-LV"/>
        </w:rPr>
        <w:t xml:space="preserve">, </w:t>
      </w:r>
      <w:r w:rsidR="00B80260" w:rsidRPr="00676BDC">
        <w:rPr>
          <w:noProof/>
          <w:lang w:val="lv-LV"/>
        </w:rPr>
        <w:t>spirtot</w:t>
      </w:r>
      <w:r w:rsidR="00B80260" w:rsidRPr="002B25CF">
        <w:rPr>
          <w:noProof/>
          <w:lang w:val="lv-LV"/>
        </w:rPr>
        <w:t>ajiem</w:t>
      </w:r>
      <w:r w:rsidR="00B80260" w:rsidRPr="00676BDC">
        <w:rPr>
          <w:noProof/>
          <w:lang w:val="lv-LV"/>
        </w:rPr>
        <w:t xml:space="preserve"> dzērien</w:t>
      </w:r>
      <w:r w:rsidR="00B80260" w:rsidRPr="002B25CF">
        <w:rPr>
          <w:noProof/>
          <w:lang w:val="lv-LV"/>
        </w:rPr>
        <w:t>iem</w:t>
      </w:r>
      <w:r w:rsidRPr="00676BDC">
        <w:rPr>
          <w:noProof/>
          <w:lang w:val="lv-LV"/>
        </w:rPr>
        <w:t xml:space="preserve">, </w:t>
      </w:r>
      <w:r w:rsidR="00B80260" w:rsidRPr="00676BDC">
        <w:rPr>
          <w:noProof/>
          <w:lang w:val="lv-LV"/>
        </w:rPr>
        <w:t>lauksaimniec</w:t>
      </w:r>
      <w:r w:rsidR="00B80260" w:rsidRPr="002B25CF">
        <w:rPr>
          <w:noProof/>
          <w:lang w:val="lv-LV"/>
        </w:rPr>
        <w:t>ības</w:t>
      </w:r>
      <w:r w:rsidR="00B80260" w:rsidRPr="00676BDC">
        <w:rPr>
          <w:noProof/>
          <w:lang w:val="lv-LV"/>
        </w:rPr>
        <w:t xml:space="preserve"> produkt</w:t>
      </w:r>
      <w:r w:rsidR="00B80260" w:rsidRPr="002B25CF">
        <w:rPr>
          <w:noProof/>
          <w:lang w:val="lv-LV"/>
        </w:rPr>
        <w:t>iem</w:t>
      </w:r>
      <w:r w:rsidR="00B80260" w:rsidRPr="00676BDC">
        <w:rPr>
          <w:noProof/>
          <w:lang w:val="lv-LV"/>
        </w:rPr>
        <w:t xml:space="preserve"> </w:t>
      </w:r>
      <w:r w:rsidRPr="00676BDC">
        <w:rPr>
          <w:noProof/>
          <w:lang w:val="lv-LV"/>
        </w:rPr>
        <w:t xml:space="preserve">un </w:t>
      </w:r>
      <w:r w:rsidR="00B80260" w:rsidRPr="00676BDC">
        <w:rPr>
          <w:noProof/>
          <w:lang w:val="lv-LV"/>
        </w:rPr>
        <w:t>pārtik</w:t>
      </w:r>
      <w:r w:rsidR="00B80260" w:rsidRPr="002B25CF">
        <w:rPr>
          <w:noProof/>
          <w:lang w:val="lv-LV"/>
        </w:rPr>
        <w:t>ai</w:t>
      </w:r>
      <w:r w:rsidRPr="00676BDC">
        <w:rPr>
          <w:noProof/>
          <w:lang w:val="lv-LV"/>
        </w:rPr>
        <w:t>. Ja Eiropas Savienība pieņem konkrētus tiesību aktus nelauksaimniecisko produktu ģeogrāfiskās izcelsmes norāžu aizsardzībai, iepriekš minētajā pārskatīšanā tiek ņemta vērā šī jaunā tiesiskā situācija.</w:t>
      </w:r>
    </w:p>
    <w:p w:rsidR="00CF6A09" w:rsidRPr="00676BDC" w:rsidRDefault="00CF6A09" w:rsidP="00036F4E">
      <w:pPr>
        <w:rPr>
          <w:noProof/>
          <w:lang w:val="lv-LV"/>
        </w:rPr>
      </w:pPr>
    </w:p>
    <w:p w:rsidR="00CF6A09" w:rsidRPr="00676BDC" w:rsidRDefault="00CF6A09" w:rsidP="00036F4E">
      <w:pPr>
        <w:rPr>
          <w:noProof/>
          <w:lang w:val="lv-LV"/>
        </w:rPr>
      </w:pPr>
      <w:r w:rsidRPr="00676BDC">
        <w:rPr>
          <w:noProof/>
          <w:lang w:val="lv-LV"/>
        </w:rPr>
        <w:t>Tirgus pieejamība</w:t>
      </w:r>
    </w:p>
    <w:p w:rsidR="00CF6A09" w:rsidRPr="00676BDC" w:rsidRDefault="00CF6A09" w:rsidP="00036F4E">
      <w:pPr>
        <w:rPr>
          <w:noProof/>
          <w:lang w:val="lv-LV"/>
        </w:rPr>
      </w:pPr>
    </w:p>
    <w:p w:rsidR="00CF6A09" w:rsidRPr="00676BDC" w:rsidRDefault="00CF6A09" w:rsidP="00B80260">
      <w:pPr>
        <w:rPr>
          <w:noProof/>
          <w:lang w:val="lv-LV"/>
        </w:rPr>
      </w:pPr>
      <w:r w:rsidRPr="00676BDC">
        <w:rPr>
          <w:noProof/>
          <w:lang w:val="lv-LV"/>
        </w:rPr>
        <w:t xml:space="preserve">Ekvadora var arī turpmāk piemērot </w:t>
      </w:r>
      <w:r w:rsidR="00B80260" w:rsidRPr="002B25CF">
        <w:rPr>
          <w:noProof/>
          <w:lang w:val="lv-LV"/>
        </w:rPr>
        <w:t>šādus</w:t>
      </w:r>
      <w:r w:rsidR="00B80260" w:rsidRPr="00676BDC">
        <w:rPr>
          <w:noProof/>
          <w:lang w:val="lv-LV"/>
        </w:rPr>
        <w:t xml:space="preserve"> </w:t>
      </w:r>
      <w:r w:rsidRPr="00676BDC">
        <w:rPr>
          <w:noProof/>
          <w:lang w:val="lv-LV"/>
        </w:rPr>
        <w:t xml:space="preserve">pasākumus, tostarp to grozījumus un noteikumus par tiem, </w:t>
      </w:r>
      <w:r w:rsidR="00B80260" w:rsidRPr="002B25CF">
        <w:rPr>
          <w:noProof/>
          <w:lang w:val="lv-LV"/>
        </w:rPr>
        <w:t>ar noteikumu, ka</w:t>
      </w:r>
      <w:r w:rsidR="00B80260" w:rsidRPr="00676BDC">
        <w:rPr>
          <w:noProof/>
          <w:lang w:val="lv-LV"/>
        </w:rPr>
        <w:t xml:space="preserve"> </w:t>
      </w:r>
      <w:r w:rsidR="00B80260" w:rsidRPr="002B25CF">
        <w:rPr>
          <w:noProof/>
          <w:lang w:val="lv-LV"/>
        </w:rPr>
        <w:t>šādi</w:t>
      </w:r>
      <w:r w:rsidR="00B80260" w:rsidRPr="00676BDC">
        <w:rPr>
          <w:noProof/>
          <w:lang w:val="lv-LV"/>
        </w:rPr>
        <w:t xml:space="preserve"> </w:t>
      </w:r>
      <w:r w:rsidRPr="00676BDC">
        <w:rPr>
          <w:noProof/>
          <w:lang w:val="lv-LV"/>
        </w:rPr>
        <w:t>grozījumi un noteikumi nerada apstākļus, kas diskriminē vai vēl vairāk ierobežo tirdzniecību</w:t>
      </w:r>
      <w:r w:rsidR="00B80260" w:rsidRPr="002B25CF">
        <w:rPr>
          <w:noProof/>
          <w:lang w:val="lv-LV"/>
        </w:rPr>
        <w:t>:</w:t>
      </w:r>
    </w:p>
    <w:p w:rsidR="00CF6A09" w:rsidRPr="00676BDC" w:rsidRDefault="00CF6A09" w:rsidP="00036F4E">
      <w:pPr>
        <w:rPr>
          <w:noProof/>
          <w:lang w:val="lv-LV"/>
        </w:rPr>
      </w:pPr>
    </w:p>
    <w:p w:rsidR="00CF6A09" w:rsidRPr="00676BDC" w:rsidRDefault="00CF6A09" w:rsidP="00B80260">
      <w:pPr>
        <w:ind w:left="567" w:hanging="567"/>
        <w:rPr>
          <w:noProof/>
          <w:lang w:val="lv-LV"/>
        </w:rPr>
      </w:pPr>
      <w:r w:rsidRPr="00676BDC">
        <w:rPr>
          <w:noProof/>
          <w:lang w:val="lv-LV"/>
        </w:rPr>
        <w:t>a)</w:t>
      </w:r>
      <w:r w:rsidRPr="00676BDC">
        <w:rPr>
          <w:noProof/>
          <w:lang w:val="lv-LV"/>
        </w:rPr>
        <w:tab/>
      </w:r>
      <w:r w:rsidR="00B80260" w:rsidRPr="002B25CF">
        <w:rPr>
          <w:noProof/>
          <w:lang w:val="lv-LV"/>
        </w:rPr>
        <w:t>p</w:t>
      </w:r>
      <w:r w:rsidR="00B80260" w:rsidRPr="00676BDC">
        <w:rPr>
          <w:noProof/>
          <w:lang w:val="lv-LV"/>
        </w:rPr>
        <w:t>asākum</w:t>
      </w:r>
      <w:r w:rsidR="00B80260" w:rsidRPr="002B25CF">
        <w:rPr>
          <w:noProof/>
          <w:lang w:val="lv-LV"/>
        </w:rPr>
        <w:t>i</w:t>
      </w:r>
      <w:r w:rsidRPr="00676BDC">
        <w:rPr>
          <w:noProof/>
          <w:lang w:val="lv-LV"/>
        </w:rPr>
        <w:t xml:space="preserve">, kas ir saistīti ar nodokļu piemērošanu alkoholiskajiem dzērieniem saskaņā ar 10. un 12. pantu likumā </w:t>
      </w:r>
      <w:r w:rsidRPr="00676BDC">
        <w:rPr>
          <w:i/>
          <w:noProof/>
          <w:lang w:val="lv-LV"/>
        </w:rPr>
        <w:t>Ley de Fomento Ambiental Optimización de Ingresos del Estado</w:t>
      </w:r>
      <w:r w:rsidRPr="00676BDC">
        <w:rPr>
          <w:noProof/>
          <w:lang w:val="lv-LV"/>
        </w:rPr>
        <w:t xml:space="preserve">, kurš publicēts 2011. gada 24. novembra oficiālajā izdevumā Nr. 583, un saskaņā ar 2. pantu konstitutīvajā likumā </w:t>
      </w:r>
      <w:r w:rsidRPr="00676BDC">
        <w:rPr>
          <w:i/>
          <w:noProof/>
          <w:lang w:val="lv-LV"/>
        </w:rPr>
        <w:t>Ley Orgánica de Incentivos para el Sector Productivo</w:t>
      </w:r>
      <w:r w:rsidRPr="00676BDC">
        <w:rPr>
          <w:noProof/>
          <w:lang w:val="lv-LV"/>
        </w:rPr>
        <w:t>, kas publicēts 2013. gada 12. augusta oficiālā izdevuma Nr. 56 otrajā papildinājumā, piemēro līdz diviem gadiem pēc šā nolīguma stāšanās spēkā. No minētās dienas pasākumiem jābūt saderīgiem ar III sadaļas (Preču tirdzniecība) 1. nodaļu (Preču tirgus pieejamība) un jo īpaši ar tās 21. pantu</w:t>
      </w:r>
      <w:r w:rsidR="00B80260" w:rsidRPr="002B25CF">
        <w:rPr>
          <w:noProof/>
          <w:lang w:val="lv-LV"/>
        </w:rPr>
        <w:t>;</w:t>
      </w:r>
    </w:p>
    <w:p w:rsidR="00CF6A09" w:rsidRPr="00676BDC" w:rsidRDefault="00CF6A09" w:rsidP="00036F4E">
      <w:pPr>
        <w:ind w:left="567" w:hanging="567"/>
        <w:rPr>
          <w:noProof/>
          <w:lang w:val="lv-LV"/>
        </w:rPr>
      </w:pPr>
    </w:p>
    <w:p w:rsidR="00CF6A09" w:rsidRPr="00676BDC" w:rsidRDefault="00CF6A09" w:rsidP="00036F4E">
      <w:pPr>
        <w:ind w:left="567" w:hanging="567"/>
        <w:rPr>
          <w:noProof/>
          <w:lang w:val="lv-LV"/>
        </w:rPr>
      </w:pPr>
      <w:r w:rsidRPr="00676BDC">
        <w:rPr>
          <w:noProof/>
          <w:lang w:val="lv-LV"/>
        </w:rPr>
        <w:t>b)</w:t>
      </w:r>
      <w:r w:rsidRPr="00676BDC">
        <w:rPr>
          <w:noProof/>
          <w:lang w:val="lv-LV"/>
        </w:rPr>
        <w:tab/>
        <w:t>Pasākumi, kas saistīti ar lietota apģērba, lietotu apavu un lietotu transportlīdzekļu importu (</w:t>
      </w:r>
      <w:r w:rsidRPr="00676BDC">
        <w:rPr>
          <w:i/>
          <w:noProof/>
          <w:lang w:val="lv-LV"/>
        </w:rPr>
        <w:t>COMEXI</w:t>
      </w:r>
      <w:r w:rsidRPr="00676BDC">
        <w:rPr>
          <w:noProof/>
          <w:lang w:val="lv-LV"/>
        </w:rPr>
        <w:t xml:space="preserve"> rezolūcija Nr. 182, </w:t>
      </w:r>
      <w:r w:rsidRPr="00676BDC">
        <w:rPr>
          <w:i/>
          <w:noProof/>
          <w:lang w:val="lv-LV"/>
        </w:rPr>
        <w:t>COMEX</w:t>
      </w:r>
      <w:r w:rsidRPr="00676BDC">
        <w:rPr>
          <w:noProof/>
          <w:lang w:val="lv-LV"/>
        </w:rPr>
        <w:t xml:space="preserve"> rezolūcija Nr. 51). Piecus gadus pēc šā nolīguma stāšanās spēkā tiks pārskatīts, vai minētos pasākumus nepieciešams saglabāt."</w:t>
      </w:r>
    </w:p>
    <w:p w:rsidR="00CF6A09" w:rsidRPr="00676BDC" w:rsidRDefault="00CF6A09" w:rsidP="00CF6A09">
      <w:pPr>
        <w:ind w:left="567" w:hanging="567"/>
        <w:rPr>
          <w:noProof/>
          <w:lang w:val="lv-LV"/>
        </w:rPr>
      </w:pPr>
    </w:p>
    <w:p w:rsidR="00CF6A09" w:rsidRPr="00676BDC" w:rsidRDefault="00CF6A09" w:rsidP="00CF6A09">
      <w:pPr>
        <w:ind w:left="567" w:hanging="567"/>
        <w:rPr>
          <w:lang w:val="lv-LV"/>
        </w:rPr>
      </w:pPr>
    </w:p>
    <w:p w:rsidR="00036F4E" w:rsidRPr="002B25CF" w:rsidRDefault="00036F4E" w:rsidP="00036F4E">
      <w:pPr>
        <w:jc w:val="center"/>
        <w:rPr>
          <w:noProof/>
          <w:lang w:val="lv-LV"/>
        </w:rPr>
      </w:pPr>
      <w:r w:rsidRPr="002B25CF">
        <w:rPr>
          <w:noProof/>
          <w:lang w:val="lv-LV"/>
        </w:rPr>
        <w:t>________________</w:t>
      </w:r>
    </w:p>
    <w:p w:rsidR="00036F4E" w:rsidRPr="002B25CF" w:rsidRDefault="00036F4E" w:rsidP="00CF6A09">
      <w:pPr>
        <w:ind w:left="567" w:hanging="567"/>
        <w:rPr>
          <w:lang w:val="lv-LV"/>
        </w:rPr>
      </w:pPr>
    </w:p>
    <w:sectPr w:rsidR="00036F4E" w:rsidRPr="002B25CF" w:rsidSect="00877CD9">
      <w:footerReference w:type="default" r:id="rId17"/>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DC" w:rsidRDefault="00676BDC">
      <w:r>
        <w:separator/>
      </w:r>
    </w:p>
  </w:endnote>
  <w:endnote w:type="continuationSeparator" w:id="0">
    <w:p w:rsidR="00676BDC" w:rsidRDefault="00676BD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pPr>
      <w:pStyle w:val="Footer"/>
      <w:pBdr>
        <w:bottom w:val="single" w:sz="4" w:space="1" w:color="auto"/>
      </w:pBdr>
      <w:spacing w:after="60"/>
    </w:pPr>
  </w:p>
  <w:p w:rsidR="00676BDC" w:rsidRDefault="00676BDC" w:rsidP="00CF6A09">
    <w:pPr>
      <w:pStyle w:val="Footer"/>
    </w:pPr>
    <w:bookmarkStart w:id="14" w:name="CoteFooter"/>
    <w:bookmarkEnd w:id="14"/>
    <w:r>
      <w:t>7621/16 ADD 13</w:t>
    </w:r>
    <w:r>
      <w:tab/>
    </w:r>
    <w:bookmarkStart w:id="15" w:name="SuplCote"/>
    <w:bookmarkEnd w:id="15"/>
    <w:r>
      <w:tab/>
    </w:r>
    <w:bookmarkStart w:id="16" w:name="Init"/>
    <w:bookmarkEnd w:id="16"/>
    <w:r>
      <w:t>ILV/ica</w:t>
    </w:r>
    <w:r>
      <w:tab/>
    </w:r>
  </w:p>
  <w:p w:rsidR="00676BDC" w:rsidRDefault="00676BDC"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rsidP="00877CD9">
    <w:pPr>
      <w:pStyle w:val="Footer"/>
    </w:pPr>
  </w:p>
  <w:p w:rsidR="00676BDC" w:rsidRPr="00877CD9" w:rsidRDefault="00676BDC" w:rsidP="00CF6A09">
    <w:pPr>
      <w:pStyle w:val="Footer"/>
      <w:jc w:val="center"/>
      <w:rPr>
        <w:lang w:val="pl-PL"/>
      </w:rPr>
    </w:pPr>
    <w:r w:rsidRPr="0075477E">
      <w:rPr>
        <w:lang w:val="pl-PL"/>
      </w:rPr>
      <w:t>PAC/EU/EC-CO/PE/</w:t>
    </w:r>
    <w:r>
      <w:rPr>
        <w:lang w:val="pl-PL"/>
      </w:rPr>
      <w:t>X</w:t>
    </w:r>
    <w:r w:rsidRPr="0075477E">
      <w:rPr>
        <w:lang w:val="pl-PL"/>
      </w:rPr>
      <w:t>I</w:t>
    </w:r>
    <w:r>
      <w:rPr>
        <w:lang w:val="pl-PL"/>
      </w:rPr>
      <w:t>X</w:t>
    </w:r>
    <w:r w:rsidRPr="0075477E">
      <w:rPr>
        <w:lang w:val="pl-PL"/>
      </w:rPr>
      <w:t xml:space="preserve"> pielikums/lv </w:t>
    </w:r>
    <w:r>
      <w:fldChar w:fldCharType="begin"/>
    </w:r>
    <w:r w:rsidRPr="0075477E">
      <w:rPr>
        <w:lang w:val="pl-PL"/>
      </w:rPr>
      <w:instrText xml:space="preserve"> PAGE  \* MERGEFORMAT </w:instrText>
    </w:r>
    <w:r>
      <w:fldChar w:fldCharType="separate"/>
    </w:r>
    <w:r w:rsidR="0019430E">
      <w:rPr>
        <w:noProof/>
        <w:lang w:val="pl-PL"/>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rsidP="00877CD9">
    <w:pPr>
      <w:pStyle w:val="Footer"/>
    </w:pPr>
  </w:p>
  <w:p w:rsidR="00676BDC" w:rsidRPr="00877CD9" w:rsidRDefault="00676BDC" w:rsidP="00CF6A09">
    <w:pPr>
      <w:pStyle w:val="Footer"/>
      <w:jc w:val="center"/>
      <w:rPr>
        <w:lang w:val="pl-PL"/>
      </w:rPr>
    </w:pPr>
    <w:r w:rsidRPr="0075477E">
      <w:rPr>
        <w:lang w:val="pl-PL"/>
      </w:rPr>
      <w:t>PAC/EU/EC-CO/PE/</w:t>
    </w:r>
    <w:r>
      <w:rPr>
        <w:lang w:val="pl-PL"/>
      </w:rPr>
      <w:t>XX</w:t>
    </w:r>
    <w:r w:rsidRPr="0075477E">
      <w:rPr>
        <w:lang w:val="pl-PL"/>
      </w:rPr>
      <w:t xml:space="preserve"> </w:t>
    </w:r>
    <w:r w:rsidRPr="0075477E">
      <w:rPr>
        <w:lang w:val="pl-PL"/>
      </w:rPr>
      <w:t xml:space="preserve">pielikums/lv </w:t>
    </w:r>
    <w:r>
      <w:fldChar w:fldCharType="begin"/>
    </w:r>
    <w:r w:rsidRPr="0075477E">
      <w:rPr>
        <w:lang w:val="pl-PL"/>
      </w:rPr>
      <w:instrText xml:space="preserve"> PAGE  \* MERGEFORMAT </w:instrText>
    </w:r>
    <w:r>
      <w:fldChar w:fldCharType="separate"/>
    </w:r>
    <w:r w:rsidR="005B0104">
      <w:rPr>
        <w:noProof/>
        <w:lang w:val="pl-PL"/>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DC" w:rsidRDefault="00676BDC">
      <w:pPr>
        <w:pStyle w:val="FootnoteText"/>
      </w:pPr>
      <w:r>
        <w:separator/>
      </w:r>
    </w:p>
  </w:footnote>
  <w:footnote w:type="continuationSeparator" w:id="0">
    <w:p w:rsidR="00676BDC" w:rsidRDefault="00676BDC">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C" w:rsidRDefault="00676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FC88B2"/>
    <w:lvl w:ilvl="0">
      <w:start w:val="1"/>
      <w:numFmt w:val="decimal"/>
      <w:lvlText w:val="%1."/>
      <w:lvlJc w:val="left"/>
      <w:pPr>
        <w:tabs>
          <w:tab w:val="num" w:pos="1492"/>
        </w:tabs>
        <w:ind w:left="1492" w:hanging="360"/>
      </w:pPr>
    </w:lvl>
  </w:abstractNum>
  <w:abstractNum w:abstractNumId="1">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2C3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A62F3"/>
    <w:multiLevelType w:val="hybridMultilevel"/>
    <w:tmpl w:val="A9EEBCE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AFD4894"/>
    <w:multiLevelType w:val="singleLevel"/>
    <w:tmpl w:val="FAC02758"/>
    <w:lvl w:ilvl="0">
      <w:start w:val="1"/>
      <w:numFmt w:val="bullet"/>
      <w:lvlRestart w:val="0"/>
      <w:lvlText w:val="–"/>
      <w:lvlJc w:val="left"/>
      <w:pPr>
        <w:tabs>
          <w:tab w:val="num" w:pos="850"/>
        </w:tabs>
        <w:ind w:left="850" w:hanging="850"/>
      </w:p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3C34E21"/>
    <w:multiLevelType w:val="multilevel"/>
    <w:tmpl w:val="A1D260E6"/>
    <w:lvl w:ilvl="0">
      <w:start w:val="1"/>
      <w:numFmt w:val="upperRoman"/>
      <w:pStyle w:val="DisclaimerSJ"/>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835FD5"/>
    <w:multiLevelType w:val="hybridMultilevel"/>
    <w:tmpl w:val="660C5554"/>
    <w:lvl w:ilvl="0" w:tplc="0C0A0015">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1AC0B4F"/>
    <w:multiLevelType w:val="singleLevel"/>
    <w:tmpl w:val="A2FC3834"/>
    <w:lvl w:ilvl="0">
      <w:start w:val="1"/>
      <w:numFmt w:val="bullet"/>
      <w:pStyle w:val="DisclaimerNotice"/>
      <w:lvlText w:val=""/>
      <w:lvlJc w:val="left"/>
      <w:pPr>
        <w:tabs>
          <w:tab w:val="num" w:pos="643"/>
        </w:tabs>
        <w:ind w:left="643" w:hanging="360"/>
      </w:pPr>
      <w:rPr>
        <w:rFonts w:ascii="Symbol" w:hAnsi="Symbol" w:hint="default"/>
      </w:rPr>
    </w:lvl>
  </w:abstractNum>
  <w:abstractNum w:abstractNumId="1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225E59"/>
    <w:multiLevelType w:val="singleLevel"/>
    <w:tmpl w:val="47806A40"/>
    <w:lvl w:ilvl="0">
      <w:start w:val="1"/>
      <w:numFmt w:val="bullet"/>
      <w:pStyle w:val="Lines"/>
      <w:lvlText w:val="–"/>
      <w:lvlJc w:val="left"/>
      <w:pPr>
        <w:tabs>
          <w:tab w:val="num" w:pos="3163"/>
        </w:tabs>
        <w:ind w:left="3163" w:hanging="283"/>
      </w:pPr>
      <w:rPr>
        <w:rFonts w:ascii="Times New Roman" w:hAnsi="Times New Roman"/>
      </w:rPr>
    </w:lvl>
  </w:abstractNum>
  <w:abstractNum w:abstractNumId="21">
    <w:nsid w:val="2B081C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6">
    <w:nsid w:val="2DF42256"/>
    <w:multiLevelType w:val="singleLevel"/>
    <w:tmpl w:val="94C25B26"/>
    <w:lvl w:ilvl="0">
      <w:start w:val="1"/>
      <w:numFmt w:val="bullet"/>
      <w:lvlRestart w:val="0"/>
      <w:lvlText w:val="–"/>
      <w:lvlJc w:val="left"/>
      <w:pPr>
        <w:tabs>
          <w:tab w:val="num" w:pos="283"/>
        </w:tabs>
        <w:ind w:left="283" w:hanging="283"/>
      </w:pPr>
      <w:rPr>
        <w:rFonts w:ascii="Times New Roman" w:hAnsi="Times New Roman" w:cs="Times New Roman"/>
      </w:rPr>
    </w:lvl>
  </w:abstractNum>
  <w:abstractNum w:abstractNumId="2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8">
    <w:nsid w:val="39EF3D59"/>
    <w:multiLevelType w:val="hybridMultilevel"/>
    <w:tmpl w:val="0BBECACC"/>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1">
    <w:nsid w:val="40315490"/>
    <w:multiLevelType w:val="singleLevel"/>
    <w:tmpl w:val="1F86C700"/>
    <w:name w:val="0.6265681"/>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nsid w:val="42463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pStyle w:val="ListNumber1"/>
      <w:lvlText w:val="(%2)"/>
      <w:lvlJc w:val="left"/>
      <w:pPr>
        <w:tabs>
          <w:tab w:val="num" w:pos="1899"/>
        </w:tabs>
        <w:ind w:left="1899" w:hanging="708"/>
      </w:pPr>
      <w:rPr>
        <w:rFonts w:cs="Times New Roman"/>
      </w:rPr>
    </w:lvl>
    <w:lvl w:ilvl="2">
      <w:start w:val="1"/>
      <w:numFmt w:val="bullet"/>
      <w:pStyle w:val="ListNumber1Level2"/>
      <w:lvlText w:val="–"/>
      <w:lvlJc w:val="left"/>
      <w:pPr>
        <w:tabs>
          <w:tab w:val="num" w:pos="2608"/>
        </w:tabs>
        <w:ind w:left="2608" w:hanging="709"/>
      </w:pPr>
      <w:rPr>
        <w:rFonts w:ascii="Times New Roman" w:hAnsi="Times New Roman"/>
      </w:rPr>
    </w:lvl>
    <w:lvl w:ilvl="3">
      <w:start w:val="1"/>
      <w:numFmt w:val="bullet"/>
      <w:pStyle w:val="ListNumber1Level3"/>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4ABB1E1C"/>
    <w:multiLevelType w:val="hybridMultilevel"/>
    <w:tmpl w:val="BA6C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1117D1"/>
    <w:multiLevelType w:val="hybridMultilevel"/>
    <w:tmpl w:val="F81278FA"/>
    <w:lvl w:ilvl="0" w:tplc="8D7095D6">
      <w:start w:val="1"/>
      <w:numFmt w:val="decimal"/>
      <w:lvlText w:val="%1)"/>
      <w:lvlJc w:val="left"/>
      <w:pPr>
        <w:ind w:left="360" w:hanging="360"/>
      </w:pPr>
      <w:rPr>
        <w:rFonts w:cs="Times New Roman"/>
        <w:b/>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40">
    <w:nsid w:val="526C2FA8"/>
    <w:multiLevelType w:val="multilevel"/>
    <w:tmpl w:val="2B6C1370"/>
    <w:lvl w:ilvl="0">
      <w:start w:val="1"/>
      <w:numFmt w:val="decimal"/>
      <w:lvlText w:val="%1"/>
      <w:lvlJc w:val="left"/>
      <w:pPr>
        <w:tabs>
          <w:tab w:val="num" w:pos="360"/>
        </w:tabs>
        <w:ind w:left="227" w:hanging="227"/>
      </w:pPr>
      <w:rPr>
        <w:rFonts w:cs="Times New Roman"/>
      </w:rPr>
    </w:lvl>
    <w:lvl w:ilvl="1">
      <w:start w:val="1"/>
      <w:numFmt w:val="lowerRoman"/>
      <w:lvlText w:val="%2)"/>
      <w:lvlJc w:val="left"/>
      <w:pPr>
        <w:tabs>
          <w:tab w:val="num" w:pos="833"/>
        </w:tabs>
        <w:ind w:left="454" w:hanging="341"/>
      </w:pPr>
      <w:rPr>
        <w:rFonts w:cs="Times New Roman"/>
      </w:rPr>
    </w:lvl>
    <w:lvl w:ilvl="2">
      <w:start w:val="1"/>
      <w:numFmt w:val="bullet"/>
      <w:lvlText w:val=""/>
      <w:lvlJc w:val="left"/>
      <w:pPr>
        <w:tabs>
          <w:tab w:val="num" w:pos="1191"/>
        </w:tabs>
        <w:ind w:left="1191" w:hanging="511"/>
      </w:pPr>
      <w:rPr>
        <w:rFonts w:ascii="Symbol" w:hAnsi="Symbol" w:hint="default"/>
      </w:rPr>
    </w:lvl>
    <w:lvl w:ilvl="3">
      <w:start w:val="1"/>
      <w:numFmt w:val="bullet"/>
      <w:lvlText w:val=""/>
      <w:lvlJc w:val="left"/>
      <w:pPr>
        <w:tabs>
          <w:tab w:val="num" w:pos="3062"/>
        </w:tabs>
        <w:ind w:left="3062" w:hanging="681"/>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nsid w:val="55D91AFB"/>
    <w:multiLevelType w:val="hybridMultilevel"/>
    <w:tmpl w:val="A31CF068"/>
    <w:lvl w:ilvl="0" w:tplc="B27AA75A">
      <w:start w:val="1"/>
      <w:numFmt w:val="decimal"/>
      <w:lvlText w:val="%1)"/>
      <w:lvlJc w:val="left"/>
      <w:pPr>
        <w:ind w:left="360" w:hanging="360"/>
      </w:pPr>
      <w:rPr>
        <w:rFonts w:cs="Times New Roman" w:hint="default"/>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CE3D4A"/>
    <w:multiLevelType w:val="singleLevel"/>
    <w:tmpl w:val="BEB6F294"/>
    <w:lvl w:ilvl="0">
      <w:start w:val="1"/>
      <w:numFmt w:val="bullet"/>
      <w:pStyle w:val="Style3"/>
      <w:lvlText w:val=""/>
      <w:lvlJc w:val="left"/>
      <w:pPr>
        <w:tabs>
          <w:tab w:val="num" w:pos="360"/>
        </w:tabs>
        <w:ind w:left="360" w:hanging="360"/>
      </w:pPr>
      <w:rPr>
        <w:rFonts w:ascii="Symbol" w:hAnsi="Symbol" w:hint="default"/>
      </w:r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7671EEF"/>
    <w:multiLevelType w:val="singleLevel"/>
    <w:tmpl w:val="249CEA72"/>
    <w:lvl w:ilvl="0">
      <w:start w:val="1"/>
      <w:numFmt w:val="bullet"/>
      <w:pStyle w:val="NormalWeb8"/>
      <w:lvlText w:val="–"/>
      <w:lvlJc w:val="left"/>
      <w:pPr>
        <w:tabs>
          <w:tab w:val="num" w:pos="765"/>
        </w:tabs>
        <w:ind w:left="765" w:hanging="283"/>
      </w:pPr>
      <w:rPr>
        <w:rFonts w:ascii="Times New Roman" w:hAnsi="Times New Roman"/>
      </w:r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1">
    <w:nsid w:val="75C26F71"/>
    <w:multiLevelType w:val="multilevel"/>
    <w:tmpl w:val="F2AEA4E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29"/>
  </w:num>
  <w:num w:numId="3">
    <w:abstractNumId w:val="53"/>
  </w:num>
  <w:num w:numId="4">
    <w:abstractNumId w:val="17"/>
  </w:num>
  <w:num w:numId="5">
    <w:abstractNumId w:val="35"/>
  </w:num>
  <w:num w:numId="6">
    <w:abstractNumId w:val="27"/>
  </w:num>
  <w:num w:numId="7">
    <w:abstractNumId w:val="30"/>
  </w:num>
  <w:num w:numId="8">
    <w:abstractNumId w:val="50"/>
  </w:num>
  <w:num w:numId="9">
    <w:abstractNumId w:val="24"/>
  </w:num>
  <w:num w:numId="10">
    <w:abstractNumId w:val="12"/>
  </w:num>
  <w:num w:numId="11">
    <w:abstractNumId w:val="18"/>
  </w:num>
  <w:num w:numId="12">
    <w:abstractNumId w:val="18"/>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46"/>
  </w:num>
  <w:num w:numId="24">
    <w:abstractNumId w:val="33"/>
  </w:num>
  <w:num w:numId="25">
    <w:abstractNumId w:val="49"/>
  </w:num>
  <w:num w:numId="26">
    <w:abstractNumId w:val="23"/>
  </w:num>
  <w:num w:numId="27">
    <w:abstractNumId w:val="34"/>
  </w:num>
  <w:num w:numId="28">
    <w:abstractNumId w:val="19"/>
  </w:num>
  <w:num w:numId="29">
    <w:abstractNumId w:val="14"/>
  </w:num>
  <w:num w:numId="30">
    <w:abstractNumId w:val="36"/>
  </w:num>
  <w:num w:numId="31">
    <w:abstractNumId w:val="43"/>
  </w:num>
  <w:num w:numId="32">
    <w:abstractNumId w:val="45"/>
  </w:num>
  <w:num w:numId="33">
    <w:abstractNumId w:val="22"/>
  </w:num>
  <w:num w:numId="34">
    <w:abstractNumId w:val="41"/>
  </w:num>
  <w:num w:numId="35">
    <w:abstractNumId w:val="54"/>
  </w:num>
  <w:num w:numId="36">
    <w:abstractNumId w:val="31"/>
  </w:num>
  <w:num w:numId="37">
    <w:abstractNumId w:val="52"/>
  </w:num>
  <w:num w:numId="38">
    <w:abstractNumId w:val="16"/>
  </w:num>
  <w:num w:numId="39">
    <w:abstractNumId w:val="13"/>
  </w:num>
  <w:num w:numId="40">
    <w:abstractNumId w:val="44"/>
  </w:num>
  <w:num w:numId="41">
    <w:abstractNumId w:val="37"/>
  </w:num>
  <w:num w:numId="42">
    <w:abstractNumId w:val="48"/>
  </w:num>
  <w:num w:numId="43">
    <w:abstractNumId w:val="20"/>
  </w:num>
  <w:num w:numId="44">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 w:numId="47">
    <w:abstractNumId w:val="10"/>
  </w:num>
  <w:num w:numId="48">
    <w:abstractNumId w:val="33"/>
    <w:lvlOverride w:ilvl="0">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15"/>
  </w:num>
  <w:num w:numId="52">
    <w:abstractNumId w:val="42"/>
  </w:num>
  <w:num w:numId="53">
    <w:abstractNumId w:val="4"/>
  </w:num>
  <w:num w:numId="54">
    <w:abstractNumId w:val="0"/>
  </w:num>
  <w:num w:numId="55">
    <w:abstractNumId w:val="51"/>
  </w:num>
  <w:num w:numId="56">
    <w:abstractNumId w:val="11"/>
  </w:num>
  <w:num w:numId="57">
    <w:abstractNumId w:val="26"/>
  </w:num>
  <w:num w:numId="58">
    <w:abstractNumId w:val="47"/>
  </w:num>
  <w:num w:numId="59">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36F4E"/>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430E"/>
    <w:rsid w:val="001B3F10"/>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2A12"/>
    <w:rsid w:val="002776CE"/>
    <w:rsid w:val="00282319"/>
    <w:rsid w:val="002A000E"/>
    <w:rsid w:val="002B25CF"/>
    <w:rsid w:val="002B28C5"/>
    <w:rsid w:val="002C2564"/>
    <w:rsid w:val="002D0849"/>
    <w:rsid w:val="002D1EFE"/>
    <w:rsid w:val="002D5B64"/>
    <w:rsid w:val="002E0FE7"/>
    <w:rsid w:val="002E46F1"/>
    <w:rsid w:val="002F07C7"/>
    <w:rsid w:val="002F1116"/>
    <w:rsid w:val="00304C1B"/>
    <w:rsid w:val="00304DEB"/>
    <w:rsid w:val="00316D9A"/>
    <w:rsid w:val="00323DF1"/>
    <w:rsid w:val="003317EC"/>
    <w:rsid w:val="00335A55"/>
    <w:rsid w:val="00337A9B"/>
    <w:rsid w:val="00351559"/>
    <w:rsid w:val="00365A1E"/>
    <w:rsid w:val="00376FF1"/>
    <w:rsid w:val="00380CCA"/>
    <w:rsid w:val="003812B9"/>
    <w:rsid w:val="00382461"/>
    <w:rsid w:val="0039090B"/>
    <w:rsid w:val="00392040"/>
    <w:rsid w:val="003B3D93"/>
    <w:rsid w:val="003B4BBB"/>
    <w:rsid w:val="003D12D6"/>
    <w:rsid w:val="003D1F37"/>
    <w:rsid w:val="003D5361"/>
    <w:rsid w:val="003E194C"/>
    <w:rsid w:val="003E7DAA"/>
    <w:rsid w:val="003F010B"/>
    <w:rsid w:val="003F7522"/>
    <w:rsid w:val="00410588"/>
    <w:rsid w:val="004232E4"/>
    <w:rsid w:val="004244D6"/>
    <w:rsid w:val="004251F2"/>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B0104"/>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76BDC"/>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7819"/>
    <w:rsid w:val="0081789E"/>
    <w:rsid w:val="00820D9C"/>
    <w:rsid w:val="0083043C"/>
    <w:rsid w:val="008515A7"/>
    <w:rsid w:val="00853B46"/>
    <w:rsid w:val="0086241D"/>
    <w:rsid w:val="00867241"/>
    <w:rsid w:val="00877CD9"/>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B77F3"/>
    <w:rsid w:val="009D15C2"/>
    <w:rsid w:val="009E7878"/>
    <w:rsid w:val="009F0FE5"/>
    <w:rsid w:val="009F4A4C"/>
    <w:rsid w:val="009F5E56"/>
    <w:rsid w:val="00A043F1"/>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0260"/>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CF6A09"/>
    <w:rsid w:val="00D125DB"/>
    <w:rsid w:val="00D1276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847E1"/>
    <w:rsid w:val="00EB3FB2"/>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nhideWhenUsed/>
    <w:rsid w:val="00710AC3"/>
  </w:style>
  <w:style w:type="character" w:styleId="Hyperlink">
    <w:name w:val="Hyperlink"/>
    <w:unhideWhenUsed/>
    <w:rsid w:val="00710AC3"/>
    <w:rPr>
      <w:color w:val="0000FF"/>
      <w:u w:val="single"/>
    </w:rPr>
  </w:style>
  <w:style w:type="character" w:styleId="FollowedHyperlink">
    <w:name w:val="FollowedHyperlink"/>
    <w:uiPriority w:val="99"/>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99"/>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uiPriority w:val="99"/>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9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uiPriority w:val="99"/>
    <w:rsid w:val="00877CD9"/>
    <w:pPr>
      <w:widowControl/>
      <w:spacing w:after="720" w:line="240" w:lineRule="auto"/>
    </w:pPr>
    <w:rPr>
      <w:szCs w:val="24"/>
      <w:lang w:val="lv-LV" w:eastAsia="en-GB"/>
    </w:rPr>
  </w:style>
  <w:style w:type="paragraph" w:customStyle="1" w:styleId="AddressTR">
    <w:name w:val="AddressTR"/>
    <w:basedOn w:val="Normal"/>
    <w:next w:val="Normal"/>
    <w:uiPriority w:val="99"/>
    <w:rsid w:val="00877CD9"/>
    <w:pPr>
      <w:widowControl/>
      <w:spacing w:after="720" w:line="240" w:lineRule="auto"/>
      <w:ind w:left="5103"/>
    </w:pPr>
    <w:rPr>
      <w:szCs w:val="24"/>
      <w:lang w:val="lv-LV" w:eastAsia="en-GB"/>
    </w:rPr>
  </w:style>
  <w:style w:type="paragraph" w:styleId="BlockText">
    <w:name w:val="Block Text"/>
    <w:basedOn w:val="Normal"/>
    <w:uiPriority w:val="99"/>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uiPriority w:val="99"/>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uiPriority w:val="99"/>
    <w:rsid w:val="00877CD9"/>
    <w:rPr>
      <w:sz w:val="24"/>
      <w:szCs w:val="24"/>
      <w:lang w:val="lv-LV"/>
    </w:rPr>
  </w:style>
  <w:style w:type="paragraph" w:styleId="BodyText2">
    <w:name w:val="Body Text 2"/>
    <w:basedOn w:val="Normal"/>
    <w:link w:val="BodyText2Char"/>
    <w:uiPriority w:val="99"/>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uiPriority w:val="99"/>
    <w:rsid w:val="00877CD9"/>
    <w:rPr>
      <w:sz w:val="24"/>
      <w:szCs w:val="24"/>
      <w:lang w:val="lv-LV"/>
    </w:rPr>
  </w:style>
  <w:style w:type="paragraph" w:styleId="BodyText3">
    <w:name w:val="Body Text 3"/>
    <w:basedOn w:val="Normal"/>
    <w:link w:val="BodyText3Char"/>
    <w:uiPriority w:val="99"/>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uiPriority w:val="99"/>
    <w:rsid w:val="00877CD9"/>
    <w:rPr>
      <w:sz w:val="16"/>
      <w:szCs w:val="24"/>
      <w:lang w:val="lv-LV"/>
    </w:rPr>
  </w:style>
  <w:style w:type="paragraph" w:styleId="BodyTextFirstIndent">
    <w:name w:val="Body Text First Indent"/>
    <w:basedOn w:val="BodyText"/>
    <w:link w:val="BodyTextFirstIndentChar"/>
    <w:uiPriority w:val="99"/>
    <w:rsid w:val="00877CD9"/>
    <w:pPr>
      <w:ind w:firstLine="210"/>
    </w:pPr>
  </w:style>
  <w:style w:type="character" w:customStyle="1" w:styleId="BodyTextFirstIndentChar">
    <w:name w:val="Body Text First Indent Char"/>
    <w:basedOn w:val="BodyTextChar"/>
    <w:link w:val="BodyTextFirstIndent"/>
    <w:uiPriority w:val="99"/>
    <w:rsid w:val="00877CD9"/>
    <w:rPr>
      <w:sz w:val="24"/>
      <w:szCs w:val="24"/>
      <w:lang w:val="lv-LV"/>
    </w:rPr>
  </w:style>
  <w:style w:type="paragraph" w:styleId="BodyTextIndent">
    <w:name w:val="Body Text Indent"/>
    <w:basedOn w:val="Normal"/>
    <w:link w:val="BodyTextIndentChar"/>
    <w:uiPriority w:val="99"/>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uiPriority w:val="99"/>
    <w:rsid w:val="00877CD9"/>
    <w:rPr>
      <w:sz w:val="24"/>
      <w:szCs w:val="24"/>
      <w:lang w:val="lv-LV"/>
    </w:rPr>
  </w:style>
  <w:style w:type="paragraph" w:styleId="BodyTextFirstIndent2">
    <w:name w:val="Body Text First Indent 2"/>
    <w:basedOn w:val="BodyTextIndent"/>
    <w:link w:val="BodyTextFirstIndent2Char"/>
    <w:uiPriority w:val="99"/>
    <w:rsid w:val="00877CD9"/>
    <w:pPr>
      <w:ind w:firstLine="210"/>
    </w:pPr>
  </w:style>
  <w:style w:type="character" w:customStyle="1" w:styleId="BodyTextFirstIndent2Char">
    <w:name w:val="Body Text First Indent 2 Char"/>
    <w:basedOn w:val="BodyTextIndentChar"/>
    <w:link w:val="BodyTextFirstIndent2"/>
    <w:uiPriority w:val="99"/>
    <w:rsid w:val="00877CD9"/>
    <w:rPr>
      <w:sz w:val="24"/>
      <w:szCs w:val="24"/>
      <w:lang w:val="lv-LV"/>
    </w:rPr>
  </w:style>
  <w:style w:type="paragraph" w:styleId="BodyTextIndent2">
    <w:name w:val="Body Text Indent 2"/>
    <w:basedOn w:val="Normal"/>
    <w:link w:val="BodyTextIndent2Char"/>
    <w:uiPriority w:val="99"/>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uiPriority w:val="99"/>
    <w:rsid w:val="00877CD9"/>
    <w:rPr>
      <w:sz w:val="24"/>
      <w:szCs w:val="24"/>
      <w:lang w:val="lv-LV"/>
    </w:rPr>
  </w:style>
  <w:style w:type="paragraph" w:styleId="BodyTextIndent3">
    <w:name w:val="Body Text Indent 3"/>
    <w:basedOn w:val="Normal"/>
    <w:link w:val="BodyTextIndent3Char"/>
    <w:uiPriority w:val="99"/>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uiPriority w:val="99"/>
    <w:rsid w:val="00877CD9"/>
    <w:rPr>
      <w:sz w:val="16"/>
      <w:szCs w:val="24"/>
      <w:lang w:val="lv-LV"/>
    </w:rPr>
  </w:style>
  <w:style w:type="paragraph" w:styleId="Closing">
    <w:name w:val="Closing"/>
    <w:basedOn w:val="Normal"/>
    <w:next w:val="Signature"/>
    <w:link w:val="ClosingChar"/>
    <w:uiPriority w:val="99"/>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uiPriority w:val="99"/>
    <w:rsid w:val="00877CD9"/>
    <w:rPr>
      <w:sz w:val="24"/>
      <w:szCs w:val="24"/>
      <w:lang w:val="lv-LV"/>
    </w:rPr>
  </w:style>
  <w:style w:type="paragraph" w:styleId="Signature">
    <w:name w:val="Signature"/>
    <w:basedOn w:val="Normal"/>
    <w:next w:val="Contact"/>
    <w:link w:val="SignatureChar"/>
    <w:uiPriority w:val="99"/>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uiPriority w:val="99"/>
    <w:rsid w:val="00877CD9"/>
    <w:rPr>
      <w:sz w:val="24"/>
      <w:szCs w:val="24"/>
      <w:lang w:val="de-DE"/>
    </w:rPr>
  </w:style>
  <w:style w:type="paragraph" w:customStyle="1" w:styleId="Contact">
    <w:name w:val="Contact"/>
    <w:basedOn w:val="Normal"/>
    <w:next w:val="Enclosures"/>
    <w:uiPriority w:val="99"/>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uiPriority w:val="99"/>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uiPriority w:val="99"/>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uiPriority w:val="99"/>
    <w:rsid w:val="00877CD9"/>
    <w:rPr>
      <w:sz w:val="24"/>
      <w:szCs w:val="24"/>
      <w:lang w:val="lv-LV"/>
    </w:rPr>
  </w:style>
  <w:style w:type="paragraph" w:customStyle="1" w:styleId="References">
    <w:name w:val="References"/>
    <w:basedOn w:val="Normal"/>
    <w:next w:val="AddressTR"/>
    <w:uiPriority w:val="99"/>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uiPriority w:val="99"/>
    <w:rsid w:val="00877CD9"/>
    <w:pPr>
      <w:widowControl/>
      <w:tabs>
        <w:tab w:val="left" w:pos="5103"/>
      </w:tabs>
      <w:spacing w:before="1200" w:line="240" w:lineRule="auto"/>
    </w:pPr>
    <w:rPr>
      <w:szCs w:val="24"/>
      <w:lang w:val="lv-LV" w:eastAsia="en-GB"/>
    </w:rPr>
  </w:style>
  <w:style w:type="paragraph" w:styleId="EnvelopeAddress">
    <w:name w:val="envelope address"/>
    <w:basedOn w:val="Normal"/>
    <w:uiPriority w:val="99"/>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uiPriority w:val="99"/>
    <w:rsid w:val="00877CD9"/>
    <w:pPr>
      <w:widowControl/>
      <w:spacing w:line="240" w:lineRule="auto"/>
      <w:jc w:val="both"/>
    </w:pPr>
    <w:rPr>
      <w:sz w:val="20"/>
      <w:szCs w:val="24"/>
      <w:lang w:val="lv-LV" w:eastAsia="en-GB"/>
    </w:rPr>
  </w:style>
  <w:style w:type="paragraph" w:styleId="List">
    <w:name w:val="List"/>
    <w:basedOn w:val="Normal"/>
    <w:uiPriority w:val="99"/>
    <w:rsid w:val="00877CD9"/>
    <w:pPr>
      <w:widowControl/>
      <w:spacing w:after="240" w:line="240" w:lineRule="auto"/>
      <w:ind w:left="283" w:hanging="283"/>
      <w:jc w:val="both"/>
    </w:pPr>
    <w:rPr>
      <w:szCs w:val="24"/>
      <w:lang w:val="lv-LV" w:eastAsia="en-GB"/>
    </w:rPr>
  </w:style>
  <w:style w:type="paragraph" w:styleId="List2">
    <w:name w:val="List 2"/>
    <w:basedOn w:val="Normal"/>
    <w:uiPriority w:val="99"/>
    <w:rsid w:val="00877CD9"/>
    <w:pPr>
      <w:widowControl/>
      <w:spacing w:after="240" w:line="240" w:lineRule="auto"/>
      <w:ind w:left="566" w:hanging="283"/>
      <w:jc w:val="both"/>
    </w:pPr>
    <w:rPr>
      <w:szCs w:val="24"/>
      <w:lang w:val="lv-LV" w:eastAsia="en-GB"/>
    </w:rPr>
  </w:style>
  <w:style w:type="paragraph" w:styleId="List3">
    <w:name w:val="List 3"/>
    <w:basedOn w:val="Normal"/>
    <w:uiPriority w:val="99"/>
    <w:rsid w:val="00877CD9"/>
    <w:pPr>
      <w:widowControl/>
      <w:spacing w:after="240" w:line="240" w:lineRule="auto"/>
      <w:ind w:left="849" w:hanging="283"/>
      <w:jc w:val="both"/>
    </w:pPr>
    <w:rPr>
      <w:szCs w:val="24"/>
      <w:lang w:val="lv-LV" w:eastAsia="en-GB"/>
    </w:rPr>
  </w:style>
  <w:style w:type="paragraph" w:styleId="List4">
    <w:name w:val="List 4"/>
    <w:basedOn w:val="Normal"/>
    <w:uiPriority w:val="99"/>
    <w:rsid w:val="00877CD9"/>
    <w:pPr>
      <w:widowControl/>
      <w:spacing w:after="240" w:line="240" w:lineRule="auto"/>
      <w:ind w:left="1132" w:hanging="283"/>
      <w:jc w:val="both"/>
    </w:pPr>
    <w:rPr>
      <w:szCs w:val="24"/>
      <w:lang w:val="lv-LV" w:eastAsia="en-GB"/>
    </w:rPr>
  </w:style>
  <w:style w:type="paragraph" w:styleId="List5">
    <w:name w:val="List 5"/>
    <w:basedOn w:val="Normal"/>
    <w:uiPriority w:val="99"/>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uiPriority w:val="99"/>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uiPriority w:val="99"/>
    <w:rsid w:val="00877CD9"/>
    <w:pPr>
      <w:widowControl/>
      <w:spacing w:after="120" w:line="240" w:lineRule="auto"/>
      <w:ind w:left="283"/>
      <w:jc w:val="both"/>
    </w:pPr>
    <w:rPr>
      <w:szCs w:val="24"/>
      <w:lang w:val="lv-LV" w:eastAsia="en-GB"/>
    </w:rPr>
  </w:style>
  <w:style w:type="paragraph" w:styleId="ListContinue2">
    <w:name w:val="List Continue 2"/>
    <w:basedOn w:val="Normal"/>
    <w:uiPriority w:val="99"/>
    <w:rsid w:val="00877CD9"/>
    <w:pPr>
      <w:widowControl/>
      <w:spacing w:after="120" w:line="240" w:lineRule="auto"/>
      <w:ind w:left="566"/>
      <w:jc w:val="both"/>
    </w:pPr>
    <w:rPr>
      <w:szCs w:val="24"/>
      <w:lang w:val="lv-LV" w:eastAsia="en-GB"/>
    </w:rPr>
  </w:style>
  <w:style w:type="paragraph" w:styleId="ListContinue3">
    <w:name w:val="List Continue 3"/>
    <w:basedOn w:val="Normal"/>
    <w:uiPriority w:val="99"/>
    <w:rsid w:val="00877CD9"/>
    <w:pPr>
      <w:widowControl/>
      <w:spacing w:after="120" w:line="240" w:lineRule="auto"/>
      <w:ind w:left="849"/>
      <w:jc w:val="both"/>
    </w:pPr>
    <w:rPr>
      <w:szCs w:val="24"/>
      <w:lang w:val="lv-LV" w:eastAsia="en-GB"/>
    </w:rPr>
  </w:style>
  <w:style w:type="paragraph" w:styleId="ListContinue4">
    <w:name w:val="List Continue 4"/>
    <w:basedOn w:val="Normal"/>
    <w:uiPriority w:val="99"/>
    <w:rsid w:val="00877CD9"/>
    <w:pPr>
      <w:widowControl/>
      <w:spacing w:after="120" w:line="240" w:lineRule="auto"/>
      <w:ind w:left="1132"/>
      <w:jc w:val="both"/>
    </w:pPr>
    <w:rPr>
      <w:szCs w:val="24"/>
      <w:lang w:val="lv-LV" w:eastAsia="en-GB"/>
    </w:rPr>
  </w:style>
  <w:style w:type="paragraph" w:styleId="ListContinue5">
    <w:name w:val="List Continue 5"/>
    <w:basedOn w:val="Normal"/>
    <w:uiPriority w:val="99"/>
    <w:rsid w:val="00877CD9"/>
    <w:pPr>
      <w:widowControl/>
      <w:spacing w:after="120" w:line="240" w:lineRule="auto"/>
      <w:ind w:left="1415"/>
      <w:jc w:val="both"/>
    </w:pPr>
    <w:rPr>
      <w:szCs w:val="24"/>
      <w:lang w:val="lv-LV" w:eastAsia="en-GB"/>
    </w:rPr>
  </w:style>
  <w:style w:type="paragraph" w:styleId="ListNumber5">
    <w:name w:val="List Number 5"/>
    <w:basedOn w:val="Normal"/>
    <w:uiPriority w:val="99"/>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uiPriority w:val="99"/>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uiPriority w:val="99"/>
    <w:rsid w:val="00877CD9"/>
    <w:rPr>
      <w:rFonts w:ascii="Arial" w:hAnsi="Arial"/>
      <w:sz w:val="24"/>
      <w:szCs w:val="24"/>
      <w:shd w:val="pct20" w:color="auto" w:fill="auto"/>
      <w:lang w:val="lv-LV"/>
    </w:rPr>
  </w:style>
  <w:style w:type="paragraph" w:styleId="NormalIndent">
    <w:name w:val="Normal Indent"/>
    <w:basedOn w:val="Normal"/>
    <w:uiPriority w:val="99"/>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uiPriority w:val="99"/>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uiPriority w:val="99"/>
    <w:rsid w:val="00877CD9"/>
    <w:rPr>
      <w:sz w:val="24"/>
      <w:szCs w:val="24"/>
      <w:lang w:val="lv-LV"/>
    </w:rPr>
  </w:style>
  <w:style w:type="paragraph" w:customStyle="1" w:styleId="NoteHead">
    <w:name w:val="NoteHead"/>
    <w:basedOn w:val="Normal"/>
    <w:next w:val="Subject"/>
    <w:uiPriority w:val="99"/>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uiPriority w:val="99"/>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uiPriority w:val="99"/>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uiPriority w:val="99"/>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uiPriority w:val="99"/>
    <w:rsid w:val="00877CD9"/>
    <w:rPr>
      <w:rFonts w:ascii="Courier New" w:hAnsi="Courier New"/>
      <w:szCs w:val="24"/>
      <w:lang w:val="lv-LV"/>
    </w:rPr>
  </w:style>
  <w:style w:type="paragraph" w:styleId="Salutation">
    <w:name w:val="Salutation"/>
    <w:basedOn w:val="Normal"/>
    <w:next w:val="Normal"/>
    <w:link w:val="SalutationChar"/>
    <w:uiPriority w:val="99"/>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uiPriority w:val="99"/>
    <w:rsid w:val="00877CD9"/>
    <w:rPr>
      <w:sz w:val="24"/>
      <w:szCs w:val="24"/>
      <w:lang w:val="lv-LV"/>
    </w:rPr>
  </w:style>
  <w:style w:type="paragraph" w:styleId="Subtitle">
    <w:name w:val="Subtitle"/>
    <w:basedOn w:val="Normal"/>
    <w:link w:val="SubtitleChar"/>
    <w:uiPriority w:val="99"/>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uiPriority w:val="99"/>
    <w:rsid w:val="00877CD9"/>
    <w:rPr>
      <w:rFonts w:ascii="Arial" w:hAnsi="Arial"/>
      <w:sz w:val="24"/>
      <w:szCs w:val="24"/>
      <w:lang w:val="lv-LV"/>
    </w:rPr>
  </w:style>
  <w:style w:type="paragraph" w:styleId="Title">
    <w:name w:val="Title"/>
    <w:basedOn w:val="Normal"/>
    <w:link w:val="TitleChar"/>
    <w:uiPriority w:val="99"/>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uiPriority w:val="99"/>
    <w:rsid w:val="00877CD9"/>
    <w:rPr>
      <w:rFonts w:ascii="Arial" w:hAnsi="Arial"/>
      <w:b/>
      <w:kern w:val="28"/>
      <w:sz w:val="32"/>
      <w:szCs w:val="24"/>
      <w:lang w:val="lv-LV"/>
    </w:rPr>
  </w:style>
  <w:style w:type="paragraph" w:customStyle="1" w:styleId="YReferences">
    <w:name w:val="YReferences"/>
    <w:basedOn w:val="Normal"/>
    <w:next w:val="Normal"/>
    <w:uiPriority w:val="99"/>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uiPriority w:val="99"/>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uiPriority w:val="99"/>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uiPriority w:val="99"/>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uiPriority w:val="99"/>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uiPriority w:val="99"/>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uiPriority w:val="99"/>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 w:type="paragraph" w:customStyle="1" w:styleId="Encabezadodetabladecontenido">
    <w:name w:val="Encabezado de tabla de contenido"/>
    <w:basedOn w:val="Normal"/>
    <w:next w:val="Normal"/>
    <w:uiPriority w:val="39"/>
    <w:qFormat/>
    <w:rsid w:val="004251F2"/>
    <w:pPr>
      <w:widowControl/>
      <w:spacing w:before="120" w:after="240" w:line="240" w:lineRule="auto"/>
      <w:jc w:val="center"/>
    </w:pPr>
    <w:rPr>
      <w:b/>
      <w:sz w:val="28"/>
      <w:szCs w:val="24"/>
      <w:lang w:val="lv-LV" w:eastAsia="en-US"/>
    </w:rPr>
  </w:style>
  <w:style w:type="table" w:styleId="ColorfulList-Accent1">
    <w:name w:val="Colorful List Accent 1"/>
    <w:basedOn w:val="TableNormal"/>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Normal1">
    <w:name w:val="Normal1"/>
    <w:basedOn w:val="Normal"/>
    <w:rsid w:val="004251F2"/>
    <w:pPr>
      <w:widowControl/>
      <w:spacing w:before="100" w:beforeAutospacing="1" w:after="100" w:afterAutospacing="1" w:line="240" w:lineRule="auto"/>
    </w:pPr>
    <w:rPr>
      <w:szCs w:val="24"/>
      <w:lang w:val="es-EC" w:eastAsia="es-EC"/>
    </w:rPr>
  </w:style>
  <w:style w:type="paragraph" w:styleId="Index1">
    <w:name w:val="index 1"/>
    <w:basedOn w:val="Normal"/>
    <w:next w:val="Normal"/>
    <w:autoRedefine/>
    <w:uiPriority w:val="99"/>
    <w:rsid w:val="004251F2"/>
    <w:pPr>
      <w:widowControl/>
      <w:spacing w:after="240" w:line="240" w:lineRule="auto"/>
      <w:ind w:left="240" w:hanging="240"/>
      <w:jc w:val="both"/>
    </w:pPr>
    <w:rPr>
      <w:szCs w:val="24"/>
      <w:lang w:val="lv-LV" w:eastAsia="en-GB"/>
    </w:rPr>
  </w:style>
  <w:style w:type="paragraph" w:customStyle="1" w:styleId="FooterConseil">
    <w:name w:val="FooterConseil"/>
    <w:basedOn w:val="NormalConseil"/>
    <w:rsid w:val="004251F2"/>
    <w:pPr>
      <w:tabs>
        <w:tab w:val="center" w:pos="4820"/>
        <w:tab w:val="center" w:pos="7371"/>
        <w:tab w:val="right" w:pos="9639"/>
      </w:tabs>
    </w:pPr>
  </w:style>
  <w:style w:type="character" w:customStyle="1" w:styleId="WW8Num6z0">
    <w:name w:val="WW8Num6z0"/>
    <w:rsid w:val="004251F2"/>
    <w:rPr>
      <w:b/>
    </w:rPr>
  </w:style>
  <w:style w:type="character" w:customStyle="1" w:styleId="WW8Num7z0">
    <w:name w:val="WW8Num7z0"/>
    <w:rsid w:val="004251F2"/>
    <w:rPr>
      <w:sz w:val="24"/>
    </w:rPr>
  </w:style>
  <w:style w:type="character" w:customStyle="1" w:styleId="WW8Num14z0">
    <w:name w:val="WW8Num14z0"/>
    <w:rsid w:val="004251F2"/>
  </w:style>
  <w:style w:type="character" w:customStyle="1" w:styleId="WW8Num16z0">
    <w:name w:val="WW8Num16z0"/>
    <w:rsid w:val="004251F2"/>
    <w:rPr>
      <w:rFonts w:ascii="Wingdings" w:hAnsi="Wingdings"/>
    </w:rPr>
  </w:style>
  <w:style w:type="character" w:customStyle="1" w:styleId="WW8Num16z1">
    <w:name w:val="WW8Num16z1"/>
    <w:rsid w:val="004251F2"/>
    <w:rPr>
      <w:rFonts w:ascii="Courier New" w:hAnsi="Courier New"/>
    </w:rPr>
  </w:style>
  <w:style w:type="character" w:customStyle="1" w:styleId="WW8Num16z3">
    <w:name w:val="WW8Num16z3"/>
    <w:rsid w:val="004251F2"/>
    <w:rPr>
      <w:rFonts w:ascii="Symbol" w:hAnsi="Symbol"/>
    </w:rPr>
  </w:style>
  <w:style w:type="character" w:customStyle="1" w:styleId="WW8Num18z0">
    <w:name w:val="WW8Num18z0"/>
    <w:rsid w:val="004251F2"/>
    <w:rPr>
      <w:rFonts w:ascii="Times New Roman" w:hAnsi="Times New Roman"/>
    </w:rPr>
  </w:style>
  <w:style w:type="character" w:customStyle="1" w:styleId="WW8Num21z0">
    <w:name w:val="WW8Num21z0"/>
    <w:rsid w:val="004251F2"/>
  </w:style>
  <w:style w:type="character" w:customStyle="1" w:styleId="WW8Num28z0">
    <w:name w:val="WW8Num28z0"/>
    <w:rsid w:val="004251F2"/>
    <w:rPr>
      <w:sz w:val="24"/>
    </w:rPr>
  </w:style>
  <w:style w:type="character" w:customStyle="1" w:styleId="WW8Num30z0">
    <w:name w:val="WW8Num30z0"/>
    <w:rsid w:val="004251F2"/>
    <w:rPr>
      <w:rFonts w:ascii="Times New Roman" w:hAnsi="Times New Roman"/>
    </w:rPr>
  </w:style>
  <w:style w:type="character" w:customStyle="1" w:styleId="WW8Num30z1">
    <w:name w:val="WW8Num30z1"/>
    <w:rsid w:val="004251F2"/>
    <w:rPr>
      <w:rFonts w:ascii="Courier New" w:hAnsi="Courier New"/>
    </w:rPr>
  </w:style>
  <w:style w:type="character" w:customStyle="1" w:styleId="WW8Num30z2">
    <w:name w:val="WW8Num30z2"/>
    <w:rsid w:val="004251F2"/>
    <w:rPr>
      <w:rFonts w:ascii="Wingdings" w:hAnsi="Wingdings"/>
    </w:rPr>
  </w:style>
  <w:style w:type="character" w:customStyle="1" w:styleId="WW8Num30z3">
    <w:name w:val="WW8Num30z3"/>
    <w:rsid w:val="004251F2"/>
    <w:rPr>
      <w:rFonts w:ascii="Symbol" w:hAnsi="Symbol"/>
    </w:rPr>
  </w:style>
  <w:style w:type="character" w:customStyle="1" w:styleId="WW8Num32z0">
    <w:name w:val="WW8Num32z0"/>
    <w:rsid w:val="004251F2"/>
    <w:rPr>
      <w:rFonts w:ascii="Times New Roman" w:hAnsi="Times New Roman"/>
    </w:rPr>
  </w:style>
  <w:style w:type="character" w:customStyle="1" w:styleId="WW8Num32z1">
    <w:name w:val="WW8Num32z1"/>
    <w:rsid w:val="004251F2"/>
    <w:rPr>
      <w:rFonts w:ascii="Courier New" w:hAnsi="Courier New"/>
    </w:rPr>
  </w:style>
  <w:style w:type="character" w:customStyle="1" w:styleId="WW8Num32z2">
    <w:name w:val="WW8Num32z2"/>
    <w:rsid w:val="004251F2"/>
    <w:rPr>
      <w:rFonts w:ascii="Wingdings" w:hAnsi="Wingdings"/>
    </w:rPr>
  </w:style>
  <w:style w:type="character" w:customStyle="1" w:styleId="WW8Num32z3">
    <w:name w:val="WW8Num32z3"/>
    <w:rsid w:val="004251F2"/>
    <w:rPr>
      <w:rFonts w:ascii="Symbol" w:hAnsi="Symbol"/>
    </w:rPr>
  </w:style>
  <w:style w:type="character" w:customStyle="1" w:styleId="WW8Num34z0">
    <w:name w:val="WW8Num34z0"/>
    <w:rsid w:val="004251F2"/>
  </w:style>
  <w:style w:type="character" w:customStyle="1" w:styleId="WW8Num35z0">
    <w:name w:val="WW8Num35z0"/>
    <w:rsid w:val="004251F2"/>
    <w:rPr>
      <w:sz w:val="24"/>
    </w:rPr>
  </w:style>
  <w:style w:type="character" w:customStyle="1" w:styleId="WW8Num1z0">
    <w:name w:val="WW8Num1z0"/>
    <w:rsid w:val="004251F2"/>
    <w:rPr>
      <w:color w:val="FF0000"/>
    </w:rPr>
  </w:style>
  <w:style w:type="character" w:customStyle="1" w:styleId="WW8Num2z0">
    <w:name w:val="WW8Num2z0"/>
    <w:rsid w:val="004251F2"/>
    <w:rPr>
      <w:rFonts w:ascii="Symbol" w:hAnsi="Symbol"/>
    </w:rPr>
  </w:style>
  <w:style w:type="character" w:customStyle="1" w:styleId="WW8Num2z1">
    <w:name w:val="WW8Num2z1"/>
    <w:rsid w:val="004251F2"/>
    <w:rPr>
      <w:rFonts w:ascii="Courier New" w:hAnsi="Courier New"/>
    </w:rPr>
  </w:style>
  <w:style w:type="character" w:customStyle="1" w:styleId="WW8Num2z2">
    <w:name w:val="WW8Num2z2"/>
    <w:rsid w:val="004251F2"/>
    <w:rPr>
      <w:rFonts w:ascii="Wingdings" w:hAnsi="Wingdings"/>
    </w:rPr>
  </w:style>
  <w:style w:type="character" w:customStyle="1" w:styleId="WW8Num12z0">
    <w:name w:val="WW8Num12z0"/>
    <w:rsid w:val="004251F2"/>
    <w:rPr>
      <w:sz w:val="24"/>
    </w:rPr>
  </w:style>
  <w:style w:type="character" w:customStyle="1" w:styleId="Fuentedeprrafopredeter1">
    <w:name w:val="Fuente de párrafo predeter.1"/>
    <w:rsid w:val="004251F2"/>
  </w:style>
  <w:style w:type="character" w:customStyle="1" w:styleId="Refdecomentario1">
    <w:name w:val="Ref. de comentario1"/>
    <w:rsid w:val="004251F2"/>
    <w:rPr>
      <w:sz w:val="16"/>
    </w:rPr>
  </w:style>
  <w:style w:type="character" w:customStyle="1" w:styleId="TextocomentarioCar">
    <w:name w:val="Texto comentario Car"/>
    <w:rsid w:val="004251F2"/>
    <w:rPr>
      <w:rFonts w:ascii="Times New Roman" w:hAnsi="Times New Roman"/>
      <w:lang w:val="en-GB" w:eastAsia="x-none"/>
    </w:rPr>
  </w:style>
  <w:style w:type="character" w:customStyle="1" w:styleId="TextodegloboCar">
    <w:name w:val="Texto de globo Car"/>
    <w:rsid w:val="004251F2"/>
    <w:rPr>
      <w:rFonts w:ascii="Tahoma" w:hAnsi="Tahoma"/>
      <w:sz w:val="16"/>
      <w:lang w:val="en-GB" w:eastAsia="x-none"/>
    </w:rPr>
  </w:style>
  <w:style w:type="character" w:customStyle="1" w:styleId="TextonotapieCar">
    <w:name w:val="Texto nota pie Car"/>
    <w:rsid w:val="004251F2"/>
    <w:rPr>
      <w:rFonts w:ascii="Times New Roman" w:hAnsi="Times New Roman"/>
      <w:lang w:val="en-GB" w:eastAsia="x-none"/>
    </w:rPr>
  </w:style>
  <w:style w:type="character" w:customStyle="1" w:styleId="Caracteresdenotaalpie">
    <w:name w:val="Caracteres de nota al pie"/>
    <w:rsid w:val="004251F2"/>
    <w:rPr>
      <w:vertAlign w:val="superscript"/>
    </w:rPr>
  </w:style>
  <w:style w:type="character" w:customStyle="1" w:styleId="EncabezadoCar">
    <w:name w:val="Encabezado Car"/>
    <w:rsid w:val="004251F2"/>
    <w:rPr>
      <w:sz w:val="22"/>
      <w:lang w:val="en-GB" w:eastAsia="x-none"/>
    </w:rPr>
  </w:style>
  <w:style w:type="character" w:customStyle="1" w:styleId="PiedepginaCar">
    <w:name w:val="Pie de página Car"/>
    <w:rsid w:val="004251F2"/>
    <w:rPr>
      <w:sz w:val="22"/>
      <w:lang w:val="en-GB" w:eastAsia="x-none"/>
    </w:rPr>
  </w:style>
  <w:style w:type="character" w:customStyle="1" w:styleId="FootnoteCharacters">
    <w:name w:val="Footnote Characters"/>
    <w:rsid w:val="004251F2"/>
    <w:rPr>
      <w:vertAlign w:val="superscript"/>
    </w:rPr>
  </w:style>
  <w:style w:type="character" w:customStyle="1" w:styleId="EndnoteCharacters">
    <w:name w:val="Endnote Characters"/>
    <w:rsid w:val="004251F2"/>
    <w:rPr>
      <w:vertAlign w:val="superscript"/>
    </w:rPr>
  </w:style>
  <w:style w:type="character" w:customStyle="1" w:styleId="Caracteresdenotafinal">
    <w:name w:val="Caracteres de nota final"/>
    <w:rsid w:val="004251F2"/>
  </w:style>
  <w:style w:type="character" w:customStyle="1" w:styleId="shorttext">
    <w:name w:val="short_text"/>
    <w:rsid w:val="004251F2"/>
  </w:style>
  <w:style w:type="character" w:customStyle="1" w:styleId="NumberingSymbols">
    <w:name w:val="Numbering Symbols"/>
    <w:rsid w:val="004251F2"/>
  </w:style>
  <w:style w:type="paragraph" w:customStyle="1" w:styleId="Heading">
    <w:name w:val="Heading"/>
    <w:basedOn w:val="Normal"/>
    <w:next w:val="BodyText"/>
    <w:rsid w:val="004251F2"/>
    <w:pPr>
      <w:keepNext/>
      <w:widowControl/>
      <w:suppressAutoHyphens/>
      <w:spacing w:before="240" w:after="120" w:line="276" w:lineRule="auto"/>
    </w:pPr>
    <w:rPr>
      <w:rFonts w:ascii="Arial" w:eastAsia="Microsoft YaHei" w:hAnsi="Arial" w:cs="Mangal"/>
      <w:sz w:val="28"/>
      <w:szCs w:val="28"/>
      <w:lang w:val="lv-LV" w:eastAsia="en-GB"/>
    </w:rPr>
  </w:style>
  <w:style w:type="paragraph" w:customStyle="1" w:styleId="Index">
    <w:name w:val="Index"/>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Encabezado1">
    <w:name w:val="Encabezado1"/>
    <w:basedOn w:val="Normal"/>
    <w:next w:val="BodyText"/>
    <w:rsid w:val="004251F2"/>
    <w:pPr>
      <w:keepNext/>
      <w:widowControl/>
      <w:suppressAutoHyphens/>
      <w:spacing w:before="240" w:after="120" w:line="276" w:lineRule="auto"/>
    </w:pPr>
    <w:rPr>
      <w:rFonts w:ascii="Arial" w:hAnsi="Arial" w:cs="Mangal"/>
      <w:sz w:val="28"/>
      <w:szCs w:val="28"/>
      <w:lang w:val="lv-LV" w:eastAsia="en-GB"/>
    </w:rPr>
  </w:style>
  <w:style w:type="paragraph" w:customStyle="1" w:styleId="Etiqueta">
    <w:name w:val="Etiqueta"/>
    <w:basedOn w:val="Normal"/>
    <w:rsid w:val="004251F2"/>
    <w:pPr>
      <w:widowControl/>
      <w:suppressLineNumbers/>
      <w:suppressAutoHyphens/>
      <w:spacing w:before="120" w:after="120" w:line="276" w:lineRule="auto"/>
    </w:pPr>
    <w:rPr>
      <w:rFonts w:ascii="Calibri" w:hAnsi="Calibri" w:cs="Mangal"/>
      <w:i/>
      <w:iCs/>
      <w:szCs w:val="24"/>
      <w:lang w:val="lv-LV" w:eastAsia="en-GB"/>
    </w:rPr>
  </w:style>
  <w:style w:type="paragraph" w:customStyle="1" w:styleId="ndice">
    <w:name w:val="Índice"/>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Textocomentario1">
    <w:name w:val="Texto comentario1"/>
    <w:basedOn w:val="Normal"/>
    <w:rsid w:val="004251F2"/>
    <w:pPr>
      <w:widowControl/>
      <w:suppressAutoHyphens/>
      <w:spacing w:line="240" w:lineRule="auto"/>
    </w:pPr>
    <w:rPr>
      <w:sz w:val="20"/>
      <w:lang w:val="lv-LV" w:eastAsia="en-GB"/>
    </w:rPr>
  </w:style>
  <w:style w:type="paragraph" w:customStyle="1" w:styleId="Contenidodelatabla">
    <w:name w:val="Contenido de la tabla"/>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Encabezadodelatabla">
    <w:name w:val="Encabezado de la tabla"/>
    <w:basedOn w:val="Contenidodelatabla"/>
    <w:rsid w:val="004251F2"/>
    <w:pPr>
      <w:jc w:val="center"/>
    </w:pPr>
    <w:rPr>
      <w:b/>
      <w:bCs/>
    </w:rPr>
  </w:style>
  <w:style w:type="paragraph" w:customStyle="1" w:styleId="Contenidodelmarco">
    <w:name w:val="Contenido del marco"/>
    <w:basedOn w:val="BodyText"/>
    <w:rsid w:val="004251F2"/>
    <w:pPr>
      <w:suppressAutoHyphens/>
      <w:spacing w:line="276" w:lineRule="auto"/>
      <w:jc w:val="left"/>
    </w:pPr>
    <w:rPr>
      <w:rFonts w:ascii="Calibri" w:hAnsi="Calibri"/>
      <w:sz w:val="22"/>
      <w:szCs w:val="22"/>
    </w:rPr>
  </w:style>
  <w:style w:type="paragraph" w:customStyle="1" w:styleId="WW-Default">
    <w:name w:val="WW-Default"/>
    <w:rsid w:val="004251F2"/>
    <w:pPr>
      <w:suppressAutoHyphens/>
      <w:autoSpaceDE w:val="0"/>
      <w:spacing w:after="200" w:line="276" w:lineRule="auto"/>
    </w:pPr>
    <w:rPr>
      <w:rFonts w:ascii="Cambria" w:hAnsi="Cambria" w:cs="Cambria"/>
      <w:color w:val="000000"/>
      <w:sz w:val="24"/>
      <w:szCs w:val="24"/>
    </w:rPr>
  </w:style>
  <w:style w:type="paragraph" w:customStyle="1" w:styleId="TableContents">
    <w:name w:val="Table Contents"/>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TableHeading">
    <w:name w:val="Table Heading"/>
    <w:basedOn w:val="TableContents"/>
    <w:rsid w:val="004251F2"/>
    <w:pPr>
      <w:jc w:val="center"/>
    </w:pPr>
    <w:rPr>
      <w:b/>
      <w:bCs/>
    </w:rPr>
  </w:style>
  <w:style w:type="paragraph" w:customStyle="1" w:styleId="Framecontents">
    <w:name w:val="Frame contents"/>
    <w:basedOn w:val="BodyText"/>
    <w:rsid w:val="004251F2"/>
    <w:pPr>
      <w:suppressAutoHyphens/>
      <w:spacing w:line="276" w:lineRule="auto"/>
      <w:jc w:val="left"/>
    </w:pPr>
    <w:rPr>
      <w:rFonts w:ascii="Calibri" w:hAnsi="Calibri"/>
      <w:sz w:val="22"/>
      <w:szCs w:val="22"/>
    </w:rPr>
  </w:style>
  <w:style w:type="paragraph" w:styleId="Index2">
    <w:name w:val="index 2"/>
    <w:basedOn w:val="Normal"/>
    <w:next w:val="Normal"/>
    <w:autoRedefine/>
    <w:uiPriority w:val="99"/>
    <w:rsid w:val="004251F2"/>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4251F2"/>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4251F2"/>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4251F2"/>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4251F2"/>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4251F2"/>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4251F2"/>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4251F2"/>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4251F2"/>
    <w:pPr>
      <w:widowControl/>
      <w:spacing w:after="240" w:line="240" w:lineRule="auto"/>
      <w:jc w:val="both"/>
    </w:pPr>
    <w:rPr>
      <w:rFonts w:ascii="Arial" w:hAnsi="Arial"/>
      <w:b/>
      <w:lang w:val="lv-LV" w:eastAsia="en-US"/>
    </w:rPr>
  </w:style>
  <w:style w:type="paragraph" w:styleId="MacroText">
    <w:name w:val="macro"/>
    <w:link w:val="MacroTextChar"/>
    <w:uiPriority w:val="99"/>
    <w:rsid w:val="004251F2"/>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sz w:val="22"/>
      <w:szCs w:val="22"/>
      <w:lang w:eastAsia="en-US"/>
    </w:rPr>
  </w:style>
  <w:style w:type="character" w:customStyle="1" w:styleId="MacroTextChar">
    <w:name w:val="Macro Text Char"/>
    <w:basedOn w:val="DefaultParagraphFont"/>
    <w:link w:val="MacroText"/>
    <w:uiPriority w:val="99"/>
    <w:rsid w:val="004251F2"/>
    <w:rPr>
      <w:rFonts w:ascii="Courier New" w:hAnsi="Courier New"/>
      <w:sz w:val="22"/>
      <w:szCs w:val="22"/>
      <w:lang w:eastAsia="en-US"/>
    </w:rPr>
  </w:style>
  <w:style w:type="paragraph" w:styleId="TableofAuthorities">
    <w:name w:val="table of authorities"/>
    <w:basedOn w:val="Normal"/>
    <w:next w:val="Normal"/>
    <w:rsid w:val="004251F2"/>
    <w:pPr>
      <w:widowControl/>
      <w:spacing w:after="240" w:line="240" w:lineRule="auto"/>
      <w:ind w:left="240" w:hanging="240"/>
      <w:jc w:val="both"/>
    </w:pPr>
    <w:rPr>
      <w:lang w:val="lv-LV" w:eastAsia="en-US"/>
    </w:rPr>
  </w:style>
  <w:style w:type="paragraph" w:styleId="TOAHeading">
    <w:name w:val="toa heading"/>
    <w:basedOn w:val="Normal"/>
    <w:next w:val="Normal"/>
    <w:uiPriority w:val="99"/>
    <w:rsid w:val="004251F2"/>
    <w:pPr>
      <w:widowControl/>
      <w:spacing w:before="120" w:after="240" w:line="240" w:lineRule="auto"/>
      <w:jc w:val="both"/>
    </w:pPr>
    <w:rPr>
      <w:rFonts w:ascii="Arial" w:hAnsi="Arial"/>
      <w:b/>
      <w:lang w:val="lv-LV" w:eastAsia="en-US"/>
    </w:rPr>
  </w:style>
  <w:style w:type="paragraph" w:customStyle="1" w:styleId="TOCHeading1">
    <w:name w:val="TOC Heading1"/>
    <w:basedOn w:val="Normal"/>
    <w:next w:val="Normal"/>
    <w:uiPriority w:val="99"/>
    <w:rsid w:val="004251F2"/>
    <w:pPr>
      <w:keepNext/>
      <w:widowControl/>
      <w:spacing w:before="240" w:after="240" w:line="240" w:lineRule="auto"/>
      <w:jc w:val="center"/>
    </w:pPr>
    <w:rPr>
      <w:b/>
      <w:lang w:val="lv-LV" w:eastAsia="en-US"/>
    </w:rPr>
  </w:style>
  <w:style w:type="paragraph" w:customStyle="1" w:styleId="Annexetitreacte">
    <w:name w:val="Annexe titre (acte)"/>
    <w:basedOn w:val="Normal"/>
    <w:next w:val="Normal"/>
    <w:uiPriority w:val="99"/>
    <w:rsid w:val="004251F2"/>
    <w:pPr>
      <w:widowControl/>
      <w:tabs>
        <w:tab w:val="num" w:pos="1360"/>
      </w:tabs>
      <w:spacing w:before="120" w:after="120" w:line="240" w:lineRule="auto"/>
      <w:jc w:val="center"/>
    </w:pPr>
    <w:rPr>
      <w:b/>
      <w:szCs w:val="24"/>
      <w:u w:val="single"/>
      <w:lang w:val="lv-LV" w:eastAsia="de-DE"/>
    </w:rPr>
  </w:style>
  <w:style w:type="paragraph" w:customStyle="1" w:styleId="Rfrenceinterinstitutionelleprliminaire">
    <w:name w:val="Référence interinstitutionelle (préliminaire)"/>
    <w:basedOn w:val="Normal"/>
    <w:next w:val="Normal"/>
    <w:uiPriority w:val="99"/>
    <w:rsid w:val="004251F2"/>
    <w:pPr>
      <w:widowControl/>
      <w:spacing w:line="240" w:lineRule="auto"/>
      <w:ind w:left="5103"/>
    </w:pPr>
    <w:rPr>
      <w:szCs w:val="24"/>
      <w:lang w:val="lv-LV" w:eastAsia="de-DE"/>
    </w:rPr>
  </w:style>
  <w:style w:type="character" w:customStyle="1" w:styleId="platne1">
    <w:name w:val="platne1"/>
    <w:rsid w:val="004251F2"/>
    <w:rPr>
      <w:rFonts w:cs="Times New Roman"/>
    </w:rPr>
  </w:style>
  <w:style w:type="paragraph" w:customStyle="1" w:styleId="Phrasefinale">
    <w:name w:val="Phrase finale"/>
    <w:basedOn w:val="Normal"/>
    <w:next w:val="Normal"/>
    <w:uiPriority w:val="99"/>
    <w:rsid w:val="004251F2"/>
    <w:pPr>
      <w:widowControl/>
      <w:spacing w:before="360" w:line="240" w:lineRule="auto"/>
      <w:jc w:val="center"/>
    </w:pPr>
    <w:rPr>
      <w:szCs w:val="24"/>
      <w:lang w:val="lv-LV" w:eastAsia="de-DE"/>
    </w:rPr>
  </w:style>
  <w:style w:type="paragraph" w:customStyle="1" w:styleId="Fichefinancireattributiontitre">
    <w:name w:val="Fiche financière (attribution) titre"/>
    <w:basedOn w:val="Normal"/>
    <w:next w:val="Normal"/>
    <w:uiPriority w:val="99"/>
    <w:rsid w:val="004251F2"/>
    <w:pPr>
      <w:widowControl/>
      <w:spacing w:before="120" w:after="120" w:line="240" w:lineRule="auto"/>
      <w:jc w:val="center"/>
    </w:pPr>
    <w:rPr>
      <w:b/>
      <w:szCs w:val="24"/>
      <w:u w:val="single"/>
      <w:lang w:val="lv-LV" w:eastAsia="de-DE"/>
    </w:rPr>
  </w:style>
  <w:style w:type="paragraph" w:customStyle="1" w:styleId="FichedimpactPMEtitre">
    <w:name w:val="Fiche d'impact PME titre"/>
    <w:basedOn w:val="Normal"/>
    <w:next w:val="Normal"/>
    <w:rsid w:val="004251F2"/>
    <w:pPr>
      <w:widowControl/>
      <w:spacing w:before="120" w:after="120" w:line="240" w:lineRule="auto"/>
      <w:jc w:val="center"/>
    </w:pPr>
    <w:rPr>
      <w:rFonts w:eastAsia="Batang"/>
      <w:b/>
      <w:lang w:val="lv-LV" w:eastAsia="zh-CN"/>
    </w:rPr>
  </w:style>
  <w:style w:type="paragraph" w:customStyle="1" w:styleId="Fichefinanciretitreactetable">
    <w:name w:val="Fiche financière titre (acte table)"/>
    <w:basedOn w:val="Normal"/>
    <w:next w:val="Normal"/>
    <w:rsid w:val="004251F2"/>
    <w:pPr>
      <w:widowControl/>
      <w:spacing w:before="120" w:after="120" w:line="240" w:lineRule="auto"/>
      <w:jc w:val="center"/>
    </w:pPr>
    <w:rPr>
      <w:rFonts w:eastAsia="Batang"/>
      <w:b/>
      <w:sz w:val="40"/>
      <w:lang w:val="lv-LV" w:eastAsia="zh-CN"/>
    </w:rPr>
  </w:style>
  <w:style w:type="paragraph" w:customStyle="1" w:styleId="S6">
    <w:name w:val="S6"/>
    <w:basedOn w:val="Normal"/>
    <w:rsid w:val="004251F2"/>
    <w:pPr>
      <w:widowControl/>
      <w:spacing w:before="120" w:after="120" w:line="240" w:lineRule="auto"/>
      <w:jc w:val="center"/>
    </w:pPr>
    <w:rPr>
      <w:rFonts w:eastAsia="Batang"/>
      <w:b/>
      <w:sz w:val="40"/>
      <w:lang w:val="lv-LV" w:eastAsia="ko-KR"/>
    </w:rPr>
  </w:style>
  <w:style w:type="character" w:customStyle="1" w:styleId="longtext1">
    <w:name w:val="long_text1"/>
    <w:rsid w:val="004251F2"/>
    <w:rPr>
      <w:sz w:val="20"/>
    </w:rPr>
  </w:style>
  <w:style w:type="character" w:customStyle="1" w:styleId="mediumtext1">
    <w:name w:val="medium_text1"/>
    <w:rsid w:val="004251F2"/>
    <w:rPr>
      <w:sz w:val="24"/>
    </w:rPr>
  </w:style>
  <w:style w:type="paragraph" w:customStyle="1" w:styleId="ListParagraph1">
    <w:name w:val="List Paragraph1"/>
    <w:basedOn w:val="Normal"/>
    <w:rsid w:val="004251F2"/>
    <w:pPr>
      <w:widowControl/>
      <w:spacing w:line="240" w:lineRule="auto"/>
      <w:ind w:left="708"/>
      <w:jc w:val="both"/>
    </w:pPr>
    <w:rPr>
      <w:rFonts w:ascii="Arial" w:eastAsia="Batang" w:hAnsi="Arial"/>
      <w:sz w:val="22"/>
      <w:szCs w:val="24"/>
      <w:lang w:val="es-ES" w:eastAsia="es-ES"/>
    </w:rPr>
  </w:style>
  <w:style w:type="character" w:customStyle="1" w:styleId="shorttext1">
    <w:name w:val="short_text1"/>
    <w:rsid w:val="004251F2"/>
    <w:rPr>
      <w:sz w:val="23"/>
    </w:rPr>
  </w:style>
  <w:style w:type="numbering" w:customStyle="1" w:styleId="NoList2">
    <w:name w:val="No List2"/>
    <w:next w:val="NoList"/>
    <w:rsid w:val="004251F2"/>
  </w:style>
  <w:style w:type="numbering" w:customStyle="1" w:styleId="NoList3">
    <w:name w:val="No List3"/>
    <w:next w:val="NoList"/>
    <w:uiPriority w:val="99"/>
    <w:semiHidden/>
    <w:unhideWhenUsed/>
    <w:rsid w:val="004251F2"/>
  </w:style>
  <w:style w:type="table" w:customStyle="1" w:styleId="ColorfulList-Accent11">
    <w:name w:val="Colorful List - Accent 11"/>
    <w:basedOn w:val="TableNormal"/>
    <w:next w:val="ColorfulList-Accent1"/>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
    <w:name w:val="Colorful Shading - Accent 11"/>
    <w:basedOn w:val="TableNormal"/>
    <w:next w:val="ColorfulShading-Accent1"/>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1">
    <w:name w:val="No List11"/>
    <w:next w:val="NoList"/>
    <w:rsid w:val="004251F2"/>
  </w:style>
  <w:style w:type="numbering" w:customStyle="1" w:styleId="NoList21">
    <w:name w:val="No List21"/>
    <w:next w:val="NoList"/>
    <w:rsid w:val="004251F2"/>
  </w:style>
  <w:style w:type="paragraph" w:customStyle="1" w:styleId="Annexetitreexposglobal">
    <w:name w:val="Annexe titre (exposé global)"/>
    <w:basedOn w:val="Normal"/>
    <w:next w:val="Normal"/>
    <w:rsid w:val="004251F2"/>
    <w:pPr>
      <w:widowControl/>
      <w:spacing w:before="120" w:after="120" w:line="240" w:lineRule="auto"/>
      <w:jc w:val="center"/>
    </w:pPr>
    <w:rPr>
      <w:b/>
      <w:szCs w:val="24"/>
      <w:u w:val="single"/>
      <w:lang w:val="lv-LV" w:eastAsia="de-DE"/>
    </w:rPr>
  </w:style>
  <w:style w:type="paragraph" w:customStyle="1" w:styleId="Prliminairetype">
    <w:name w:val="Préliminaire type"/>
    <w:basedOn w:val="Normal"/>
    <w:next w:val="Normal"/>
    <w:rsid w:val="004251F2"/>
    <w:pPr>
      <w:widowControl/>
      <w:spacing w:before="360" w:line="240" w:lineRule="auto"/>
      <w:jc w:val="center"/>
    </w:pPr>
    <w:rPr>
      <w:b/>
      <w:szCs w:val="24"/>
      <w:lang w:val="lv-LV" w:eastAsia="de-DE"/>
    </w:rPr>
  </w:style>
  <w:style w:type="paragraph" w:customStyle="1" w:styleId="NormalParagraph">
    <w:name w:val="Normal Paragraph"/>
    <w:rsid w:val="004251F2"/>
    <w:pPr>
      <w:tabs>
        <w:tab w:val="left" w:pos="576"/>
        <w:tab w:val="left" w:pos="1152"/>
        <w:tab w:val="left" w:pos="1728"/>
        <w:tab w:val="left" w:pos="5760"/>
      </w:tabs>
      <w:spacing w:before="240" w:after="60" w:line="312" w:lineRule="exact"/>
      <w:jc w:val="both"/>
    </w:pPr>
    <w:rPr>
      <w:rFonts w:ascii="Bookman" w:eastAsia="Batang" w:hAnsi="Book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nhideWhenUsed/>
    <w:rsid w:val="00710AC3"/>
  </w:style>
  <w:style w:type="character" w:styleId="Hyperlink">
    <w:name w:val="Hyperlink"/>
    <w:unhideWhenUsed/>
    <w:rsid w:val="00710AC3"/>
    <w:rPr>
      <w:color w:val="0000FF"/>
      <w:u w:val="single"/>
    </w:rPr>
  </w:style>
  <w:style w:type="character" w:styleId="FollowedHyperlink">
    <w:name w:val="FollowedHyperlink"/>
    <w:uiPriority w:val="99"/>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99"/>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uiPriority w:val="99"/>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9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uiPriority w:val="99"/>
    <w:rsid w:val="00877CD9"/>
    <w:pPr>
      <w:widowControl/>
      <w:spacing w:after="720" w:line="240" w:lineRule="auto"/>
    </w:pPr>
    <w:rPr>
      <w:szCs w:val="24"/>
      <w:lang w:val="lv-LV" w:eastAsia="en-GB"/>
    </w:rPr>
  </w:style>
  <w:style w:type="paragraph" w:customStyle="1" w:styleId="AddressTR">
    <w:name w:val="AddressTR"/>
    <w:basedOn w:val="Normal"/>
    <w:next w:val="Normal"/>
    <w:uiPriority w:val="99"/>
    <w:rsid w:val="00877CD9"/>
    <w:pPr>
      <w:widowControl/>
      <w:spacing w:after="720" w:line="240" w:lineRule="auto"/>
      <w:ind w:left="5103"/>
    </w:pPr>
    <w:rPr>
      <w:szCs w:val="24"/>
      <w:lang w:val="lv-LV" w:eastAsia="en-GB"/>
    </w:rPr>
  </w:style>
  <w:style w:type="paragraph" w:styleId="BlockText">
    <w:name w:val="Block Text"/>
    <w:basedOn w:val="Normal"/>
    <w:uiPriority w:val="99"/>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uiPriority w:val="99"/>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uiPriority w:val="99"/>
    <w:rsid w:val="00877CD9"/>
    <w:rPr>
      <w:sz w:val="24"/>
      <w:szCs w:val="24"/>
      <w:lang w:val="lv-LV"/>
    </w:rPr>
  </w:style>
  <w:style w:type="paragraph" w:styleId="BodyText2">
    <w:name w:val="Body Text 2"/>
    <w:basedOn w:val="Normal"/>
    <w:link w:val="BodyText2Char"/>
    <w:uiPriority w:val="99"/>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uiPriority w:val="99"/>
    <w:rsid w:val="00877CD9"/>
    <w:rPr>
      <w:sz w:val="24"/>
      <w:szCs w:val="24"/>
      <w:lang w:val="lv-LV"/>
    </w:rPr>
  </w:style>
  <w:style w:type="paragraph" w:styleId="BodyText3">
    <w:name w:val="Body Text 3"/>
    <w:basedOn w:val="Normal"/>
    <w:link w:val="BodyText3Char"/>
    <w:uiPriority w:val="99"/>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uiPriority w:val="99"/>
    <w:rsid w:val="00877CD9"/>
    <w:rPr>
      <w:sz w:val="16"/>
      <w:szCs w:val="24"/>
      <w:lang w:val="lv-LV"/>
    </w:rPr>
  </w:style>
  <w:style w:type="paragraph" w:styleId="BodyTextFirstIndent">
    <w:name w:val="Body Text First Indent"/>
    <w:basedOn w:val="BodyText"/>
    <w:link w:val="BodyTextFirstIndentChar"/>
    <w:uiPriority w:val="99"/>
    <w:rsid w:val="00877CD9"/>
    <w:pPr>
      <w:ind w:firstLine="210"/>
    </w:pPr>
  </w:style>
  <w:style w:type="character" w:customStyle="1" w:styleId="BodyTextFirstIndentChar">
    <w:name w:val="Body Text First Indent Char"/>
    <w:basedOn w:val="BodyTextChar"/>
    <w:link w:val="BodyTextFirstIndent"/>
    <w:uiPriority w:val="99"/>
    <w:rsid w:val="00877CD9"/>
    <w:rPr>
      <w:sz w:val="24"/>
      <w:szCs w:val="24"/>
      <w:lang w:val="lv-LV"/>
    </w:rPr>
  </w:style>
  <w:style w:type="paragraph" w:styleId="BodyTextIndent">
    <w:name w:val="Body Text Indent"/>
    <w:basedOn w:val="Normal"/>
    <w:link w:val="BodyTextIndentChar"/>
    <w:uiPriority w:val="99"/>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uiPriority w:val="99"/>
    <w:rsid w:val="00877CD9"/>
    <w:rPr>
      <w:sz w:val="24"/>
      <w:szCs w:val="24"/>
      <w:lang w:val="lv-LV"/>
    </w:rPr>
  </w:style>
  <w:style w:type="paragraph" w:styleId="BodyTextFirstIndent2">
    <w:name w:val="Body Text First Indent 2"/>
    <w:basedOn w:val="BodyTextIndent"/>
    <w:link w:val="BodyTextFirstIndent2Char"/>
    <w:uiPriority w:val="99"/>
    <w:rsid w:val="00877CD9"/>
    <w:pPr>
      <w:ind w:firstLine="210"/>
    </w:pPr>
  </w:style>
  <w:style w:type="character" w:customStyle="1" w:styleId="BodyTextFirstIndent2Char">
    <w:name w:val="Body Text First Indent 2 Char"/>
    <w:basedOn w:val="BodyTextIndentChar"/>
    <w:link w:val="BodyTextFirstIndent2"/>
    <w:uiPriority w:val="99"/>
    <w:rsid w:val="00877CD9"/>
    <w:rPr>
      <w:sz w:val="24"/>
      <w:szCs w:val="24"/>
      <w:lang w:val="lv-LV"/>
    </w:rPr>
  </w:style>
  <w:style w:type="paragraph" w:styleId="BodyTextIndent2">
    <w:name w:val="Body Text Indent 2"/>
    <w:basedOn w:val="Normal"/>
    <w:link w:val="BodyTextIndent2Char"/>
    <w:uiPriority w:val="99"/>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uiPriority w:val="99"/>
    <w:rsid w:val="00877CD9"/>
    <w:rPr>
      <w:sz w:val="24"/>
      <w:szCs w:val="24"/>
      <w:lang w:val="lv-LV"/>
    </w:rPr>
  </w:style>
  <w:style w:type="paragraph" w:styleId="BodyTextIndent3">
    <w:name w:val="Body Text Indent 3"/>
    <w:basedOn w:val="Normal"/>
    <w:link w:val="BodyTextIndent3Char"/>
    <w:uiPriority w:val="99"/>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uiPriority w:val="99"/>
    <w:rsid w:val="00877CD9"/>
    <w:rPr>
      <w:sz w:val="16"/>
      <w:szCs w:val="24"/>
      <w:lang w:val="lv-LV"/>
    </w:rPr>
  </w:style>
  <w:style w:type="paragraph" w:styleId="Closing">
    <w:name w:val="Closing"/>
    <w:basedOn w:val="Normal"/>
    <w:next w:val="Signature"/>
    <w:link w:val="ClosingChar"/>
    <w:uiPriority w:val="99"/>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uiPriority w:val="99"/>
    <w:rsid w:val="00877CD9"/>
    <w:rPr>
      <w:sz w:val="24"/>
      <w:szCs w:val="24"/>
      <w:lang w:val="lv-LV"/>
    </w:rPr>
  </w:style>
  <w:style w:type="paragraph" w:styleId="Signature">
    <w:name w:val="Signature"/>
    <w:basedOn w:val="Normal"/>
    <w:next w:val="Contact"/>
    <w:link w:val="SignatureChar"/>
    <w:uiPriority w:val="99"/>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uiPriority w:val="99"/>
    <w:rsid w:val="00877CD9"/>
    <w:rPr>
      <w:sz w:val="24"/>
      <w:szCs w:val="24"/>
      <w:lang w:val="de-DE"/>
    </w:rPr>
  </w:style>
  <w:style w:type="paragraph" w:customStyle="1" w:styleId="Contact">
    <w:name w:val="Contact"/>
    <w:basedOn w:val="Normal"/>
    <w:next w:val="Enclosures"/>
    <w:uiPriority w:val="99"/>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uiPriority w:val="99"/>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uiPriority w:val="99"/>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uiPriority w:val="99"/>
    <w:rsid w:val="00877CD9"/>
    <w:rPr>
      <w:sz w:val="24"/>
      <w:szCs w:val="24"/>
      <w:lang w:val="lv-LV"/>
    </w:rPr>
  </w:style>
  <w:style w:type="paragraph" w:customStyle="1" w:styleId="References">
    <w:name w:val="References"/>
    <w:basedOn w:val="Normal"/>
    <w:next w:val="AddressTR"/>
    <w:uiPriority w:val="99"/>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uiPriority w:val="99"/>
    <w:rsid w:val="00877CD9"/>
    <w:pPr>
      <w:widowControl/>
      <w:tabs>
        <w:tab w:val="left" w:pos="5103"/>
      </w:tabs>
      <w:spacing w:before="1200" w:line="240" w:lineRule="auto"/>
    </w:pPr>
    <w:rPr>
      <w:szCs w:val="24"/>
      <w:lang w:val="lv-LV" w:eastAsia="en-GB"/>
    </w:rPr>
  </w:style>
  <w:style w:type="paragraph" w:styleId="EnvelopeAddress">
    <w:name w:val="envelope address"/>
    <w:basedOn w:val="Normal"/>
    <w:uiPriority w:val="99"/>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uiPriority w:val="99"/>
    <w:rsid w:val="00877CD9"/>
    <w:pPr>
      <w:widowControl/>
      <w:spacing w:line="240" w:lineRule="auto"/>
      <w:jc w:val="both"/>
    </w:pPr>
    <w:rPr>
      <w:sz w:val="20"/>
      <w:szCs w:val="24"/>
      <w:lang w:val="lv-LV" w:eastAsia="en-GB"/>
    </w:rPr>
  </w:style>
  <w:style w:type="paragraph" w:styleId="List">
    <w:name w:val="List"/>
    <w:basedOn w:val="Normal"/>
    <w:uiPriority w:val="99"/>
    <w:rsid w:val="00877CD9"/>
    <w:pPr>
      <w:widowControl/>
      <w:spacing w:after="240" w:line="240" w:lineRule="auto"/>
      <w:ind w:left="283" w:hanging="283"/>
      <w:jc w:val="both"/>
    </w:pPr>
    <w:rPr>
      <w:szCs w:val="24"/>
      <w:lang w:val="lv-LV" w:eastAsia="en-GB"/>
    </w:rPr>
  </w:style>
  <w:style w:type="paragraph" w:styleId="List2">
    <w:name w:val="List 2"/>
    <w:basedOn w:val="Normal"/>
    <w:uiPriority w:val="99"/>
    <w:rsid w:val="00877CD9"/>
    <w:pPr>
      <w:widowControl/>
      <w:spacing w:after="240" w:line="240" w:lineRule="auto"/>
      <w:ind w:left="566" w:hanging="283"/>
      <w:jc w:val="both"/>
    </w:pPr>
    <w:rPr>
      <w:szCs w:val="24"/>
      <w:lang w:val="lv-LV" w:eastAsia="en-GB"/>
    </w:rPr>
  </w:style>
  <w:style w:type="paragraph" w:styleId="List3">
    <w:name w:val="List 3"/>
    <w:basedOn w:val="Normal"/>
    <w:uiPriority w:val="99"/>
    <w:rsid w:val="00877CD9"/>
    <w:pPr>
      <w:widowControl/>
      <w:spacing w:after="240" w:line="240" w:lineRule="auto"/>
      <w:ind w:left="849" w:hanging="283"/>
      <w:jc w:val="both"/>
    </w:pPr>
    <w:rPr>
      <w:szCs w:val="24"/>
      <w:lang w:val="lv-LV" w:eastAsia="en-GB"/>
    </w:rPr>
  </w:style>
  <w:style w:type="paragraph" w:styleId="List4">
    <w:name w:val="List 4"/>
    <w:basedOn w:val="Normal"/>
    <w:uiPriority w:val="99"/>
    <w:rsid w:val="00877CD9"/>
    <w:pPr>
      <w:widowControl/>
      <w:spacing w:after="240" w:line="240" w:lineRule="auto"/>
      <w:ind w:left="1132" w:hanging="283"/>
      <w:jc w:val="both"/>
    </w:pPr>
    <w:rPr>
      <w:szCs w:val="24"/>
      <w:lang w:val="lv-LV" w:eastAsia="en-GB"/>
    </w:rPr>
  </w:style>
  <w:style w:type="paragraph" w:styleId="List5">
    <w:name w:val="List 5"/>
    <w:basedOn w:val="Normal"/>
    <w:uiPriority w:val="99"/>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uiPriority w:val="99"/>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uiPriority w:val="99"/>
    <w:rsid w:val="00877CD9"/>
    <w:pPr>
      <w:widowControl/>
      <w:spacing w:after="120" w:line="240" w:lineRule="auto"/>
      <w:ind w:left="283"/>
      <w:jc w:val="both"/>
    </w:pPr>
    <w:rPr>
      <w:szCs w:val="24"/>
      <w:lang w:val="lv-LV" w:eastAsia="en-GB"/>
    </w:rPr>
  </w:style>
  <w:style w:type="paragraph" w:styleId="ListContinue2">
    <w:name w:val="List Continue 2"/>
    <w:basedOn w:val="Normal"/>
    <w:uiPriority w:val="99"/>
    <w:rsid w:val="00877CD9"/>
    <w:pPr>
      <w:widowControl/>
      <w:spacing w:after="120" w:line="240" w:lineRule="auto"/>
      <w:ind w:left="566"/>
      <w:jc w:val="both"/>
    </w:pPr>
    <w:rPr>
      <w:szCs w:val="24"/>
      <w:lang w:val="lv-LV" w:eastAsia="en-GB"/>
    </w:rPr>
  </w:style>
  <w:style w:type="paragraph" w:styleId="ListContinue3">
    <w:name w:val="List Continue 3"/>
    <w:basedOn w:val="Normal"/>
    <w:uiPriority w:val="99"/>
    <w:rsid w:val="00877CD9"/>
    <w:pPr>
      <w:widowControl/>
      <w:spacing w:after="120" w:line="240" w:lineRule="auto"/>
      <w:ind w:left="849"/>
      <w:jc w:val="both"/>
    </w:pPr>
    <w:rPr>
      <w:szCs w:val="24"/>
      <w:lang w:val="lv-LV" w:eastAsia="en-GB"/>
    </w:rPr>
  </w:style>
  <w:style w:type="paragraph" w:styleId="ListContinue4">
    <w:name w:val="List Continue 4"/>
    <w:basedOn w:val="Normal"/>
    <w:uiPriority w:val="99"/>
    <w:rsid w:val="00877CD9"/>
    <w:pPr>
      <w:widowControl/>
      <w:spacing w:after="120" w:line="240" w:lineRule="auto"/>
      <w:ind w:left="1132"/>
      <w:jc w:val="both"/>
    </w:pPr>
    <w:rPr>
      <w:szCs w:val="24"/>
      <w:lang w:val="lv-LV" w:eastAsia="en-GB"/>
    </w:rPr>
  </w:style>
  <w:style w:type="paragraph" w:styleId="ListContinue5">
    <w:name w:val="List Continue 5"/>
    <w:basedOn w:val="Normal"/>
    <w:uiPriority w:val="99"/>
    <w:rsid w:val="00877CD9"/>
    <w:pPr>
      <w:widowControl/>
      <w:spacing w:after="120" w:line="240" w:lineRule="auto"/>
      <w:ind w:left="1415"/>
      <w:jc w:val="both"/>
    </w:pPr>
    <w:rPr>
      <w:szCs w:val="24"/>
      <w:lang w:val="lv-LV" w:eastAsia="en-GB"/>
    </w:rPr>
  </w:style>
  <w:style w:type="paragraph" w:styleId="ListNumber5">
    <w:name w:val="List Number 5"/>
    <w:basedOn w:val="Normal"/>
    <w:uiPriority w:val="99"/>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uiPriority w:val="99"/>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uiPriority w:val="99"/>
    <w:rsid w:val="00877CD9"/>
    <w:rPr>
      <w:rFonts w:ascii="Arial" w:hAnsi="Arial"/>
      <w:sz w:val="24"/>
      <w:szCs w:val="24"/>
      <w:shd w:val="pct20" w:color="auto" w:fill="auto"/>
      <w:lang w:val="lv-LV"/>
    </w:rPr>
  </w:style>
  <w:style w:type="paragraph" w:styleId="NormalIndent">
    <w:name w:val="Normal Indent"/>
    <w:basedOn w:val="Normal"/>
    <w:uiPriority w:val="99"/>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uiPriority w:val="99"/>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uiPriority w:val="99"/>
    <w:rsid w:val="00877CD9"/>
    <w:rPr>
      <w:sz w:val="24"/>
      <w:szCs w:val="24"/>
      <w:lang w:val="lv-LV"/>
    </w:rPr>
  </w:style>
  <w:style w:type="paragraph" w:customStyle="1" w:styleId="NoteHead">
    <w:name w:val="NoteHead"/>
    <w:basedOn w:val="Normal"/>
    <w:next w:val="Subject"/>
    <w:uiPriority w:val="99"/>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uiPriority w:val="99"/>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uiPriority w:val="99"/>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uiPriority w:val="99"/>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uiPriority w:val="99"/>
    <w:rsid w:val="00877CD9"/>
    <w:rPr>
      <w:rFonts w:ascii="Courier New" w:hAnsi="Courier New"/>
      <w:szCs w:val="24"/>
      <w:lang w:val="lv-LV"/>
    </w:rPr>
  </w:style>
  <w:style w:type="paragraph" w:styleId="Salutation">
    <w:name w:val="Salutation"/>
    <w:basedOn w:val="Normal"/>
    <w:next w:val="Normal"/>
    <w:link w:val="SalutationChar"/>
    <w:uiPriority w:val="99"/>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uiPriority w:val="99"/>
    <w:rsid w:val="00877CD9"/>
    <w:rPr>
      <w:sz w:val="24"/>
      <w:szCs w:val="24"/>
      <w:lang w:val="lv-LV"/>
    </w:rPr>
  </w:style>
  <w:style w:type="paragraph" w:styleId="Subtitle">
    <w:name w:val="Subtitle"/>
    <w:basedOn w:val="Normal"/>
    <w:link w:val="SubtitleChar"/>
    <w:uiPriority w:val="99"/>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uiPriority w:val="99"/>
    <w:rsid w:val="00877CD9"/>
    <w:rPr>
      <w:rFonts w:ascii="Arial" w:hAnsi="Arial"/>
      <w:sz w:val="24"/>
      <w:szCs w:val="24"/>
      <w:lang w:val="lv-LV"/>
    </w:rPr>
  </w:style>
  <w:style w:type="paragraph" w:styleId="Title">
    <w:name w:val="Title"/>
    <w:basedOn w:val="Normal"/>
    <w:link w:val="TitleChar"/>
    <w:uiPriority w:val="99"/>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uiPriority w:val="99"/>
    <w:rsid w:val="00877CD9"/>
    <w:rPr>
      <w:rFonts w:ascii="Arial" w:hAnsi="Arial"/>
      <w:b/>
      <w:kern w:val="28"/>
      <w:sz w:val="32"/>
      <w:szCs w:val="24"/>
      <w:lang w:val="lv-LV"/>
    </w:rPr>
  </w:style>
  <w:style w:type="paragraph" w:customStyle="1" w:styleId="YReferences">
    <w:name w:val="YReferences"/>
    <w:basedOn w:val="Normal"/>
    <w:next w:val="Normal"/>
    <w:uiPriority w:val="99"/>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uiPriority w:val="99"/>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uiPriority w:val="99"/>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uiPriority w:val="99"/>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uiPriority w:val="99"/>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uiPriority w:val="99"/>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uiPriority w:val="99"/>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 w:type="paragraph" w:customStyle="1" w:styleId="Encabezadodetabladecontenido">
    <w:name w:val="Encabezado de tabla de contenido"/>
    <w:basedOn w:val="Normal"/>
    <w:next w:val="Normal"/>
    <w:uiPriority w:val="39"/>
    <w:qFormat/>
    <w:rsid w:val="004251F2"/>
    <w:pPr>
      <w:widowControl/>
      <w:spacing w:before="120" w:after="240" w:line="240" w:lineRule="auto"/>
      <w:jc w:val="center"/>
    </w:pPr>
    <w:rPr>
      <w:b/>
      <w:sz w:val="28"/>
      <w:szCs w:val="24"/>
      <w:lang w:val="lv-LV" w:eastAsia="en-US"/>
    </w:rPr>
  </w:style>
  <w:style w:type="table" w:styleId="ColorfulList-Accent1">
    <w:name w:val="Colorful List Accent 1"/>
    <w:basedOn w:val="TableNormal"/>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Normal1">
    <w:name w:val="Normal1"/>
    <w:basedOn w:val="Normal"/>
    <w:rsid w:val="004251F2"/>
    <w:pPr>
      <w:widowControl/>
      <w:spacing w:before="100" w:beforeAutospacing="1" w:after="100" w:afterAutospacing="1" w:line="240" w:lineRule="auto"/>
    </w:pPr>
    <w:rPr>
      <w:szCs w:val="24"/>
      <w:lang w:val="es-EC" w:eastAsia="es-EC"/>
    </w:rPr>
  </w:style>
  <w:style w:type="paragraph" w:styleId="Index1">
    <w:name w:val="index 1"/>
    <w:basedOn w:val="Normal"/>
    <w:next w:val="Normal"/>
    <w:autoRedefine/>
    <w:uiPriority w:val="99"/>
    <w:rsid w:val="004251F2"/>
    <w:pPr>
      <w:widowControl/>
      <w:spacing w:after="240" w:line="240" w:lineRule="auto"/>
      <w:ind w:left="240" w:hanging="240"/>
      <w:jc w:val="both"/>
    </w:pPr>
    <w:rPr>
      <w:szCs w:val="24"/>
      <w:lang w:val="lv-LV" w:eastAsia="en-GB"/>
    </w:rPr>
  </w:style>
  <w:style w:type="paragraph" w:customStyle="1" w:styleId="FooterConseil">
    <w:name w:val="FooterConseil"/>
    <w:basedOn w:val="NormalConseil"/>
    <w:rsid w:val="004251F2"/>
    <w:pPr>
      <w:tabs>
        <w:tab w:val="center" w:pos="4820"/>
        <w:tab w:val="center" w:pos="7371"/>
        <w:tab w:val="right" w:pos="9639"/>
      </w:tabs>
    </w:pPr>
  </w:style>
  <w:style w:type="character" w:customStyle="1" w:styleId="WW8Num6z0">
    <w:name w:val="WW8Num6z0"/>
    <w:rsid w:val="004251F2"/>
    <w:rPr>
      <w:b/>
    </w:rPr>
  </w:style>
  <w:style w:type="character" w:customStyle="1" w:styleId="WW8Num7z0">
    <w:name w:val="WW8Num7z0"/>
    <w:rsid w:val="004251F2"/>
    <w:rPr>
      <w:sz w:val="24"/>
    </w:rPr>
  </w:style>
  <w:style w:type="character" w:customStyle="1" w:styleId="WW8Num14z0">
    <w:name w:val="WW8Num14z0"/>
    <w:rsid w:val="004251F2"/>
  </w:style>
  <w:style w:type="character" w:customStyle="1" w:styleId="WW8Num16z0">
    <w:name w:val="WW8Num16z0"/>
    <w:rsid w:val="004251F2"/>
    <w:rPr>
      <w:rFonts w:ascii="Wingdings" w:hAnsi="Wingdings"/>
    </w:rPr>
  </w:style>
  <w:style w:type="character" w:customStyle="1" w:styleId="WW8Num16z1">
    <w:name w:val="WW8Num16z1"/>
    <w:rsid w:val="004251F2"/>
    <w:rPr>
      <w:rFonts w:ascii="Courier New" w:hAnsi="Courier New"/>
    </w:rPr>
  </w:style>
  <w:style w:type="character" w:customStyle="1" w:styleId="WW8Num16z3">
    <w:name w:val="WW8Num16z3"/>
    <w:rsid w:val="004251F2"/>
    <w:rPr>
      <w:rFonts w:ascii="Symbol" w:hAnsi="Symbol"/>
    </w:rPr>
  </w:style>
  <w:style w:type="character" w:customStyle="1" w:styleId="WW8Num18z0">
    <w:name w:val="WW8Num18z0"/>
    <w:rsid w:val="004251F2"/>
    <w:rPr>
      <w:rFonts w:ascii="Times New Roman" w:hAnsi="Times New Roman"/>
    </w:rPr>
  </w:style>
  <w:style w:type="character" w:customStyle="1" w:styleId="WW8Num21z0">
    <w:name w:val="WW8Num21z0"/>
    <w:rsid w:val="004251F2"/>
  </w:style>
  <w:style w:type="character" w:customStyle="1" w:styleId="WW8Num28z0">
    <w:name w:val="WW8Num28z0"/>
    <w:rsid w:val="004251F2"/>
    <w:rPr>
      <w:sz w:val="24"/>
    </w:rPr>
  </w:style>
  <w:style w:type="character" w:customStyle="1" w:styleId="WW8Num30z0">
    <w:name w:val="WW8Num30z0"/>
    <w:rsid w:val="004251F2"/>
    <w:rPr>
      <w:rFonts w:ascii="Times New Roman" w:hAnsi="Times New Roman"/>
    </w:rPr>
  </w:style>
  <w:style w:type="character" w:customStyle="1" w:styleId="WW8Num30z1">
    <w:name w:val="WW8Num30z1"/>
    <w:rsid w:val="004251F2"/>
    <w:rPr>
      <w:rFonts w:ascii="Courier New" w:hAnsi="Courier New"/>
    </w:rPr>
  </w:style>
  <w:style w:type="character" w:customStyle="1" w:styleId="WW8Num30z2">
    <w:name w:val="WW8Num30z2"/>
    <w:rsid w:val="004251F2"/>
    <w:rPr>
      <w:rFonts w:ascii="Wingdings" w:hAnsi="Wingdings"/>
    </w:rPr>
  </w:style>
  <w:style w:type="character" w:customStyle="1" w:styleId="WW8Num30z3">
    <w:name w:val="WW8Num30z3"/>
    <w:rsid w:val="004251F2"/>
    <w:rPr>
      <w:rFonts w:ascii="Symbol" w:hAnsi="Symbol"/>
    </w:rPr>
  </w:style>
  <w:style w:type="character" w:customStyle="1" w:styleId="WW8Num32z0">
    <w:name w:val="WW8Num32z0"/>
    <w:rsid w:val="004251F2"/>
    <w:rPr>
      <w:rFonts w:ascii="Times New Roman" w:hAnsi="Times New Roman"/>
    </w:rPr>
  </w:style>
  <w:style w:type="character" w:customStyle="1" w:styleId="WW8Num32z1">
    <w:name w:val="WW8Num32z1"/>
    <w:rsid w:val="004251F2"/>
    <w:rPr>
      <w:rFonts w:ascii="Courier New" w:hAnsi="Courier New"/>
    </w:rPr>
  </w:style>
  <w:style w:type="character" w:customStyle="1" w:styleId="WW8Num32z2">
    <w:name w:val="WW8Num32z2"/>
    <w:rsid w:val="004251F2"/>
    <w:rPr>
      <w:rFonts w:ascii="Wingdings" w:hAnsi="Wingdings"/>
    </w:rPr>
  </w:style>
  <w:style w:type="character" w:customStyle="1" w:styleId="WW8Num32z3">
    <w:name w:val="WW8Num32z3"/>
    <w:rsid w:val="004251F2"/>
    <w:rPr>
      <w:rFonts w:ascii="Symbol" w:hAnsi="Symbol"/>
    </w:rPr>
  </w:style>
  <w:style w:type="character" w:customStyle="1" w:styleId="WW8Num34z0">
    <w:name w:val="WW8Num34z0"/>
    <w:rsid w:val="004251F2"/>
  </w:style>
  <w:style w:type="character" w:customStyle="1" w:styleId="WW8Num35z0">
    <w:name w:val="WW8Num35z0"/>
    <w:rsid w:val="004251F2"/>
    <w:rPr>
      <w:sz w:val="24"/>
    </w:rPr>
  </w:style>
  <w:style w:type="character" w:customStyle="1" w:styleId="WW8Num1z0">
    <w:name w:val="WW8Num1z0"/>
    <w:rsid w:val="004251F2"/>
    <w:rPr>
      <w:color w:val="FF0000"/>
    </w:rPr>
  </w:style>
  <w:style w:type="character" w:customStyle="1" w:styleId="WW8Num2z0">
    <w:name w:val="WW8Num2z0"/>
    <w:rsid w:val="004251F2"/>
    <w:rPr>
      <w:rFonts w:ascii="Symbol" w:hAnsi="Symbol"/>
    </w:rPr>
  </w:style>
  <w:style w:type="character" w:customStyle="1" w:styleId="WW8Num2z1">
    <w:name w:val="WW8Num2z1"/>
    <w:rsid w:val="004251F2"/>
    <w:rPr>
      <w:rFonts w:ascii="Courier New" w:hAnsi="Courier New"/>
    </w:rPr>
  </w:style>
  <w:style w:type="character" w:customStyle="1" w:styleId="WW8Num2z2">
    <w:name w:val="WW8Num2z2"/>
    <w:rsid w:val="004251F2"/>
    <w:rPr>
      <w:rFonts w:ascii="Wingdings" w:hAnsi="Wingdings"/>
    </w:rPr>
  </w:style>
  <w:style w:type="character" w:customStyle="1" w:styleId="WW8Num12z0">
    <w:name w:val="WW8Num12z0"/>
    <w:rsid w:val="004251F2"/>
    <w:rPr>
      <w:sz w:val="24"/>
    </w:rPr>
  </w:style>
  <w:style w:type="character" w:customStyle="1" w:styleId="Fuentedeprrafopredeter1">
    <w:name w:val="Fuente de párrafo predeter.1"/>
    <w:rsid w:val="004251F2"/>
  </w:style>
  <w:style w:type="character" w:customStyle="1" w:styleId="Refdecomentario1">
    <w:name w:val="Ref. de comentario1"/>
    <w:rsid w:val="004251F2"/>
    <w:rPr>
      <w:sz w:val="16"/>
    </w:rPr>
  </w:style>
  <w:style w:type="character" w:customStyle="1" w:styleId="TextocomentarioCar">
    <w:name w:val="Texto comentario Car"/>
    <w:rsid w:val="004251F2"/>
    <w:rPr>
      <w:rFonts w:ascii="Times New Roman" w:hAnsi="Times New Roman"/>
      <w:lang w:val="en-GB" w:eastAsia="x-none"/>
    </w:rPr>
  </w:style>
  <w:style w:type="character" w:customStyle="1" w:styleId="TextodegloboCar">
    <w:name w:val="Texto de globo Car"/>
    <w:rsid w:val="004251F2"/>
    <w:rPr>
      <w:rFonts w:ascii="Tahoma" w:hAnsi="Tahoma"/>
      <w:sz w:val="16"/>
      <w:lang w:val="en-GB" w:eastAsia="x-none"/>
    </w:rPr>
  </w:style>
  <w:style w:type="character" w:customStyle="1" w:styleId="TextonotapieCar">
    <w:name w:val="Texto nota pie Car"/>
    <w:rsid w:val="004251F2"/>
    <w:rPr>
      <w:rFonts w:ascii="Times New Roman" w:hAnsi="Times New Roman"/>
      <w:lang w:val="en-GB" w:eastAsia="x-none"/>
    </w:rPr>
  </w:style>
  <w:style w:type="character" w:customStyle="1" w:styleId="Caracteresdenotaalpie">
    <w:name w:val="Caracteres de nota al pie"/>
    <w:rsid w:val="004251F2"/>
    <w:rPr>
      <w:vertAlign w:val="superscript"/>
    </w:rPr>
  </w:style>
  <w:style w:type="character" w:customStyle="1" w:styleId="EncabezadoCar">
    <w:name w:val="Encabezado Car"/>
    <w:rsid w:val="004251F2"/>
    <w:rPr>
      <w:sz w:val="22"/>
      <w:lang w:val="en-GB" w:eastAsia="x-none"/>
    </w:rPr>
  </w:style>
  <w:style w:type="character" w:customStyle="1" w:styleId="PiedepginaCar">
    <w:name w:val="Pie de página Car"/>
    <w:rsid w:val="004251F2"/>
    <w:rPr>
      <w:sz w:val="22"/>
      <w:lang w:val="en-GB" w:eastAsia="x-none"/>
    </w:rPr>
  </w:style>
  <w:style w:type="character" w:customStyle="1" w:styleId="FootnoteCharacters">
    <w:name w:val="Footnote Characters"/>
    <w:rsid w:val="004251F2"/>
    <w:rPr>
      <w:vertAlign w:val="superscript"/>
    </w:rPr>
  </w:style>
  <w:style w:type="character" w:customStyle="1" w:styleId="EndnoteCharacters">
    <w:name w:val="Endnote Characters"/>
    <w:rsid w:val="004251F2"/>
    <w:rPr>
      <w:vertAlign w:val="superscript"/>
    </w:rPr>
  </w:style>
  <w:style w:type="character" w:customStyle="1" w:styleId="Caracteresdenotafinal">
    <w:name w:val="Caracteres de nota final"/>
    <w:rsid w:val="004251F2"/>
  </w:style>
  <w:style w:type="character" w:customStyle="1" w:styleId="shorttext">
    <w:name w:val="short_text"/>
    <w:rsid w:val="004251F2"/>
  </w:style>
  <w:style w:type="character" w:customStyle="1" w:styleId="NumberingSymbols">
    <w:name w:val="Numbering Symbols"/>
    <w:rsid w:val="004251F2"/>
  </w:style>
  <w:style w:type="paragraph" w:customStyle="1" w:styleId="Heading">
    <w:name w:val="Heading"/>
    <w:basedOn w:val="Normal"/>
    <w:next w:val="BodyText"/>
    <w:rsid w:val="004251F2"/>
    <w:pPr>
      <w:keepNext/>
      <w:widowControl/>
      <w:suppressAutoHyphens/>
      <w:spacing w:before="240" w:after="120" w:line="276" w:lineRule="auto"/>
    </w:pPr>
    <w:rPr>
      <w:rFonts w:ascii="Arial" w:eastAsia="Microsoft YaHei" w:hAnsi="Arial" w:cs="Mangal"/>
      <w:sz w:val="28"/>
      <w:szCs w:val="28"/>
      <w:lang w:val="lv-LV" w:eastAsia="en-GB"/>
    </w:rPr>
  </w:style>
  <w:style w:type="paragraph" w:customStyle="1" w:styleId="Index">
    <w:name w:val="Index"/>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Encabezado1">
    <w:name w:val="Encabezado1"/>
    <w:basedOn w:val="Normal"/>
    <w:next w:val="BodyText"/>
    <w:rsid w:val="004251F2"/>
    <w:pPr>
      <w:keepNext/>
      <w:widowControl/>
      <w:suppressAutoHyphens/>
      <w:spacing w:before="240" w:after="120" w:line="276" w:lineRule="auto"/>
    </w:pPr>
    <w:rPr>
      <w:rFonts w:ascii="Arial" w:hAnsi="Arial" w:cs="Mangal"/>
      <w:sz w:val="28"/>
      <w:szCs w:val="28"/>
      <w:lang w:val="lv-LV" w:eastAsia="en-GB"/>
    </w:rPr>
  </w:style>
  <w:style w:type="paragraph" w:customStyle="1" w:styleId="Etiqueta">
    <w:name w:val="Etiqueta"/>
    <w:basedOn w:val="Normal"/>
    <w:rsid w:val="004251F2"/>
    <w:pPr>
      <w:widowControl/>
      <w:suppressLineNumbers/>
      <w:suppressAutoHyphens/>
      <w:spacing w:before="120" w:after="120" w:line="276" w:lineRule="auto"/>
    </w:pPr>
    <w:rPr>
      <w:rFonts w:ascii="Calibri" w:hAnsi="Calibri" w:cs="Mangal"/>
      <w:i/>
      <w:iCs/>
      <w:szCs w:val="24"/>
      <w:lang w:val="lv-LV" w:eastAsia="en-GB"/>
    </w:rPr>
  </w:style>
  <w:style w:type="paragraph" w:customStyle="1" w:styleId="ndice">
    <w:name w:val="Índice"/>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Textocomentario1">
    <w:name w:val="Texto comentario1"/>
    <w:basedOn w:val="Normal"/>
    <w:rsid w:val="004251F2"/>
    <w:pPr>
      <w:widowControl/>
      <w:suppressAutoHyphens/>
      <w:spacing w:line="240" w:lineRule="auto"/>
    </w:pPr>
    <w:rPr>
      <w:sz w:val="20"/>
      <w:lang w:val="lv-LV" w:eastAsia="en-GB"/>
    </w:rPr>
  </w:style>
  <w:style w:type="paragraph" w:customStyle="1" w:styleId="Contenidodelatabla">
    <w:name w:val="Contenido de la tabla"/>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Encabezadodelatabla">
    <w:name w:val="Encabezado de la tabla"/>
    <w:basedOn w:val="Contenidodelatabla"/>
    <w:rsid w:val="004251F2"/>
    <w:pPr>
      <w:jc w:val="center"/>
    </w:pPr>
    <w:rPr>
      <w:b/>
      <w:bCs/>
    </w:rPr>
  </w:style>
  <w:style w:type="paragraph" w:customStyle="1" w:styleId="Contenidodelmarco">
    <w:name w:val="Contenido del marco"/>
    <w:basedOn w:val="BodyText"/>
    <w:rsid w:val="004251F2"/>
    <w:pPr>
      <w:suppressAutoHyphens/>
      <w:spacing w:line="276" w:lineRule="auto"/>
      <w:jc w:val="left"/>
    </w:pPr>
    <w:rPr>
      <w:rFonts w:ascii="Calibri" w:hAnsi="Calibri"/>
      <w:sz w:val="22"/>
      <w:szCs w:val="22"/>
    </w:rPr>
  </w:style>
  <w:style w:type="paragraph" w:customStyle="1" w:styleId="WW-Default">
    <w:name w:val="WW-Default"/>
    <w:rsid w:val="004251F2"/>
    <w:pPr>
      <w:suppressAutoHyphens/>
      <w:autoSpaceDE w:val="0"/>
      <w:spacing w:after="200" w:line="276" w:lineRule="auto"/>
    </w:pPr>
    <w:rPr>
      <w:rFonts w:ascii="Cambria" w:hAnsi="Cambria" w:cs="Cambria"/>
      <w:color w:val="000000"/>
      <w:sz w:val="24"/>
      <w:szCs w:val="24"/>
    </w:rPr>
  </w:style>
  <w:style w:type="paragraph" w:customStyle="1" w:styleId="TableContents">
    <w:name w:val="Table Contents"/>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TableHeading">
    <w:name w:val="Table Heading"/>
    <w:basedOn w:val="TableContents"/>
    <w:rsid w:val="004251F2"/>
    <w:pPr>
      <w:jc w:val="center"/>
    </w:pPr>
    <w:rPr>
      <w:b/>
      <w:bCs/>
    </w:rPr>
  </w:style>
  <w:style w:type="paragraph" w:customStyle="1" w:styleId="Framecontents">
    <w:name w:val="Frame contents"/>
    <w:basedOn w:val="BodyText"/>
    <w:rsid w:val="004251F2"/>
    <w:pPr>
      <w:suppressAutoHyphens/>
      <w:spacing w:line="276" w:lineRule="auto"/>
      <w:jc w:val="left"/>
    </w:pPr>
    <w:rPr>
      <w:rFonts w:ascii="Calibri" w:hAnsi="Calibri"/>
      <w:sz w:val="22"/>
      <w:szCs w:val="22"/>
    </w:rPr>
  </w:style>
  <w:style w:type="paragraph" w:styleId="Index2">
    <w:name w:val="index 2"/>
    <w:basedOn w:val="Normal"/>
    <w:next w:val="Normal"/>
    <w:autoRedefine/>
    <w:uiPriority w:val="99"/>
    <w:rsid w:val="004251F2"/>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4251F2"/>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4251F2"/>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4251F2"/>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4251F2"/>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4251F2"/>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4251F2"/>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4251F2"/>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4251F2"/>
    <w:pPr>
      <w:widowControl/>
      <w:spacing w:after="240" w:line="240" w:lineRule="auto"/>
      <w:jc w:val="both"/>
    </w:pPr>
    <w:rPr>
      <w:rFonts w:ascii="Arial" w:hAnsi="Arial"/>
      <w:b/>
      <w:lang w:val="lv-LV" w:eastAsia="en-US"/>
    </w:rPr>
  </w:style>
  <w:style w:type="paragraph" w:styleId="MacroText">
    <w:name w:val="macro"/>
    <w:link w:val="MacroTextChar"/>
    <w:uiPriority w:val="99"/>
    <w:rsid w:val="004251F2"/>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sz w:val="22"/>
      <w:szCs w:val="22"/>
      <w:lang w:eastAsia="en-US"/>
    </w:rPr>
  </w:style>
  <w:style w:type="character" w:customStyle="1" w:styleId="MacroTextChar">
    <w:name w:val="Macro Text Char"/>
    <w:basedOn w:val="DefaultParagraphFont"/>
    <w:link w:val="MacroText"/>
    <w:uiPriority w:val="99"/>
    <w:rsid w:val="004251F2"/>
    <w:rPr>
      <w:rFonts w:ascii="Courier New" w:hAnsi="Courier New"/>
      <w:sz w:val="22"/>
      <w:szCs w:val="22"/>
      <w:lang w:eastAsia="en-US"/>
    </w:rPr>
  </w:style>
  <w:style w:type="paragraph" w:styleId="TableofAuthorities">
    <w:name w:val="table of authorities"/>
    <w:basedOn w:val="Normal"/>
    <w:next w:val="Normal"/>
    <w:rsid w:val="004251F2"/>
    <w:pPr>
      <w:widowControl/>
      <w:spacing w:after="240" w:line="240" w:lineRule="auto"/>
      <w:ind w:left="240" w:hanging="240"/>
      <w:jc w:val="both"/>
    </w:pPr>
    <w:rPr>
      <w:lang w:val="lv-LV" w:eastAsia="en-US"/>
    </w:rPr>
  </w:style>
  <w:style w:type="paragraph" w:styleId="TOAHeading">
    <w:name w:val="toa heading"/>
    <w:basedOn w:val="Normal"/>
    <w:next w:val="Normal"/>
    <w:uiPriority w:val="99"/>
    <w:rsid w:val="004251F2"/>
    <w:pPr>
      <w:widowControl/>
      <w:spacing w:before="120" w:after="240" w:line="240" w:lineRule="auto"/>
      <w:jc w:val="both"/>
    </w:pPr>
    <w:rPr>
      <w:rFonts w:ascii="Arial" w:hAnsi="Arial"/>
      <w:b/>
      <w:lang w:val="lv-LV" w:eastAsia="en-US"/>
    </w:rPr>
  </w:style>
  <w:style w:type="paragraph" w:customStyle="1" w:styleId="TOCHeading1">
    <w:name w:val="TOC Heading1"/>
    <w:basedOn w:val="Normal"/>
    <w:next w:val="Normal"/>
    <w:uiPriority w:val="99"/>
    <w:rsid w:val="004251F2"/>
    <w:pPr>
      <w:keepNext/>
      <w:widowControl/>
      <w:spacing w:before="240" w:after="240" w:line="240" w:lineRule="auto"/>
      <w:jc w:val="center"/>
    </w:pPr>
    <w:rPr>
      <w:b/>
      <w:lang w:val="lv-LV" w:eastAsia="en-US"/>
    </w:rPr>
  </w:style>
  <w:style w:type="paragraph" w:customStyle="1" w:styleId="Annexetitreacte">
    <w:name w:val="Annexe titre (acte)"/>
    <w:basedOn w:val="Normal"/>
    <w:next w:val="Normal"/>
    <w:uiPriority w:val="99"/>
    <w:rsid w:val="004251F2"/>
    <w:pPr>
      <w:widowControl/>
      <w:tabs>
        <w:tab w:val="num" w:pos="1360"/>
      </w:tabs>
      <w:spacing w:before="120" w:after="120" w:line="240" w:lineRule="auto"/>
      <w:jc w:val="center"/>
    </w:pPr>
    <w:rPr>
      <w:b/>
      <w:szCs w:val="24"/>
      <w:u w:val="single"/>
      <w:lang w:val="lv-LV" w:eastAsia="de-DE"/>
    </w:rPr>
  </w:style>
  <w:style w:type="paragraph" w:customStyle="1" w:styleId="Rfrenceinterinstitutionelleprliminaire">
    <w:name w:val="Référence interinstitutionelle (préliminaire)"/>
    <w:basedOn w:val="Normal"/>
    <w:next w:val="Normal"/>
    <w:uiPriority w:val="99"/>
    <w:rsid w:val="004251F2"/>
    <w:pPr>
      <w:widowControl/>
      <w:spacing w:line="240" w:lineRule="auto"/>
      <w:ind w:left="5103"/>
    </w:pPr>
    <w:rPr>
      <w:szCs w:val="24"/>
      <w:lang w:val="lv-LV" w:eastAsia="de-DE"/>
    </w:rPr>
  </w:style>
  <w:style w:type="character" w:customStyle="1" w:styleId="platne1">
    <w:name w:val="platne1"/>
    <w:rsid w:val="004251F2"/>
    <w:rPr>
      <w:rFonts w:cs="Times New Roman"/>
    </w:rPr>
  </w:style>
  <w:style w:type="paragraph" w:customStyle="1" w:styleId="Phrasefinale">
    <w:name w:val="Phrase finale"/>
    <w:basedOn w:val="Normal"/>
    <w:next w:val="Normal"/>
    <w:uiPriority w:val="99"/>
    <w:rsid w:val="004251F2"/>
    <w:pPr>
      <w:widowControl/>
      <w:spacing w:before="360" w:line="240" w:lineRule="auto"/>
      <w:jc w:val="center"/>
    </w:pPr>
    <w:rPr>
      <w:szCs w:val="24"/>
      <w:lang w:val="lv-LV" w:eastAsia="de-DE"/>
    </w:rPr>
  </w:style>
  <w:style w:type="paragraph" w:customStyle="1" w:styleId="Fichefinancireattributiontitre">
    <w:name w:val="Fiche financière (attribution) titre"/>
    <w:basedOn w:val="Normal"/>
    <w:next w:val="Normal"/>
    <w:uiPriority w:val="99"/>
    <w:rsid w:val="004251F2"/>
    <w:pPr>
      <w:widowControl/>
      <w:spacing w:before="120" w:after="120" w:line="240" w:lineRule="auto"/>
      <w:jc w:val="center"/>
    </w:pPr>
    <w:rPr>
      <w:b/>
      <w:szCs w:val="24"/>
      <w:u w:val="single"/>
      <w:lang w:val="lv-LV" w:eastAsia="de-DE"/>
    </w:rPr>
  </w:style>
  <w:style w:type="paragraph" w:customStyle="1" w:styleId="FichedimpactPMEtitre">
    <w:name w:val="Fiche d'impact PME titre"/>
    <w:basedOn w:val="Normal"/>
    <w:next w:val="Normal"/>
    <w:rsid w:val="004251F2"/>
    <w:pPr>
      <w:widowControl/>
      <w:spacing w:before="120" w:after="120" w:line="240" w:lineRule="auto"/>
      <w:jc w:val="center"/>
    </w:pPr>
    <w:rPr>
      <w:rFonts w:eastAsia="Batang"/>
      <w:b/>
      <w:lang w:val="lv-LV" w:eastAsia="zh-CN"/>
    </w:rPr>
  </w:style>
  <w:style w:type="paragraph" w:customStyle="1" w:styleId="Fichefinanciretitreactetable">
    <w:name w:val="Fiche financière titre (acte table)"/>
    <w:basedOn w:val="Normal"/>
    <w:next w:val="Normal"/>
    <w:rsid w:val="004251F2"/>
    <w:pPr>
      <w:widowControl/>
      <w:spacing w:before="120" w:after="120" w:line="240" w:lineRule="auto"/>
      <w:jc w:val="center"/>
    </w:pPr>
    <w:rPr>
      <w:rFonts w:eastAsia="Batang"/>
      <w:b/>
      <w:sz w:val="40"/>
      <w:lang w:val="lv-LV" w:eastAsia="zh-CN"/>
    </w:rPr>
  </w:style>
  <w:style w:type="paragraph" w:customStyle="1" w:styleId="S6">
    <w:name w:val="S6"/>
    <w:basedOn w:val="Normal"/>
    <w:rsid w:val="004251F2"/>
    <w:pPr>
      <w:widowControl/>
      <w:spacing w:before="120" w:after="120" w:line="240" w:lineRule="auto"/>
      <w:jc w:val="center"/>
    </w:pPr>
    <w:rPr>
      <w:rFonts w:eastAsia="Batang"/>
      <w:b/>
      <w:sz w:val="40"/>
      <w:lang w:val="lv-LV" w:eastAsia="ko-KR"/>
    </w:rPr>
  </w:style>
  <w:style w:type="character" w:customStyle="1" w:styleId="longtext1">
    <w:name w:val="long_text1"/>
    <w:rsid w:val="004251F2"/>
    <w:rPr>
      <w:sz w:val="20"/>
    </w:rPr>
  </w:style>
  <w:style w:type="character" w:customStyle="1" w:styleId="mediumtext1">
    <w:name w:val="medium_text1"/>
    <w:rsid w:val="004251F2"/>
    <w:rPr>
      <w:sz w:val="24"/>
    </w:rPr>
  </w:style>
  <w:style w:type="paragraph" w:customStyle="1" w:styleId="ListParagraph1">
    <w:name w:val="List Paragraph1"/>
    <w:basedOn w:val="Normal"/>
    <w:rsid w:val="004251F2"/>
    <w:pPr>
      <w:widowControl/>
      <w:spacing w:line="240" w:lineRule="auto"/>
      <w:ind w:left="708"/>
      <w:jc w:val="both"/>
    </w:pPr>
    <w:rPr>
      <w:rFonts w:ascii="Arial" w:eastAsia="Batang" w:hAnsi="Arial"/>
      <w:sz w:val="22"/>
      <w:szCs w:val="24"/>
      <w:lang w:val="es-ES" w:eastAsia="es-ES"/>
    </w:rPr>
  </w:style>
  <w:style w:type="character" w:customStyle="1" w:styleId="shorttext1">
    <w:name w:val="short_text1"/>
    <w:rsid w:val="004251F2"/>
    <w:rPr>
      <w:sz w:val="23"/>
    </w:rPr>
  </w:style>
  <w:style w:type="numbering" w:customStyle="1" w:styleId="NoList2">
    <w:name w:val="No List2"/>
    <w:next w:val="NoList"/>
    <w:rsid w:val="004251F2"/>
  </w:style>
  <w:style w:type="numbering" w:customStyle="1" w:styleId="NoList3">
    <w:name w:val="No List3"/>
    <w:next w:val="NoList"/>
    <w:uiPriority w:val="99"/>
    <w:semiHidden/>
    <w:unhideWhenUsed/>
    <w:rsid w:val="004251F2"/>
  </w:style>
  <w:style w:type="table" w:customStyle="1" w:styleId="ColorfulList-Accent11">
    <w:name w:val="Colorful List - Accent 11"/>
    <w:basedOn w:val="TableNormal"/>
    <w:next w:val="ColorfulList-Accent1"/>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
    <w:name w:val="Colorful Shading - Accent 11"/>
    <w:basedOn w:val="TableNormal"/>
    <w:next w:val="ColorfulShading-Accent1"/>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1">
    <w:name w:val="No List11"/>
    <w:next w:val="NoList"/>
    <w:rsid w:val="004251F2"/>
  </w:style>
  <w:style w:type="numbering" w:customStyle="1" w:styleId="NoList21">
    <w:name w:val="No List21"/>
    <w:next w:val="NoList"/>
    <w:rsid w:val="004251F2"/>
  </w:style>
  <w:style w:type="paragraph" w:customStyle="1" w:styleId="Annexetitreexposglobal">
    <w:name w:val="Annexe titre (exposé global)"/>
    <w:basedOn w:val="Normal"/>
    <w:next w:val="Normal"/>
    <w:rsid w:val="004251F2"/>
    <w:pPr>
      <w:widowControl/>
      <w:spacing w:before="120" w:after="120" w:line="240" w:lineRule="auto"/>
      <w:jc w:val="center"/>
    </w:pPr>
    <w:rPr>
      <w:b/>
      <w:szCs w:val="24"/>
      <w:u w:val="single"/>
      <w:lang w:val="lv-LV" w:eastAsia="de-DE"/>
    </w:rPr>
  </w:style>
  <w:style w:type="paragraph" w:customStyle="1" w:styleId="Prliminairetype">
    <w:name w:val="Préliminaire type"/>
    <w:basedOn w:val="Normal"/>
    <w:next w:val="Normal"/>
    <w:rsid w:val="004251F2"/>
    <w:pPr>
      <w:widowControl/>
      <w:spacing w:before="360" w:line="240" w:lineRule="auto"/>
      <w:jc w:val="center"/>
    </w:pPr>
    <w:rPr>
      <w:b/>
      <w:szCs w:val="24"/>
      <w:lang w:val="lv-LV" w:eastAsia="de-DE"/>
    </w:rPr>
  </w:style>
  <w:style w:type="paragraph" w:customStyle="1" w:styleId="NormalParagraph">
    <w:name w:val="Normal Paragraph"/>
    <w:rsid w:val="004251F2"/>
    <w:pPr>
      <w:tabs>
        <w:tab w:val="left" w:pos="576"/>
        <w:tab w:val="left" w:pos="1152"/>
        <w:tab w:val="left" w:pos="1728"/>
        <w:tab w:val="left" w:pos="5760"/>
      </w:tabs>
      <w:spacing w:before="240" w:after="60" w:line="312" w:lineRule="exact"/>
      <w:jc w:val="both"/>
    </w:pPr>
    <w:rPr>
      <w:rFonts w:ascii="Bookman" w:eastAsia="Batang" w:hAnsi="Book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AAB1-C305-492B-B898-12ECFFEA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4</Pages>
  <Words>16383</Words>
  <Characters>9339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2</cp:revision>
  <cp:lastPrinted>2004-04-02T13:43:00Z</cp:lastPrinted>
  <dcterms:created xsi:type="dcterms:W3CDTF">2016-11-02T13:11:00Z</dcterms:created>
  <dcterms:modified xsi:type="dcterms:W3CDTF">2016-11-02T13:11:00Z</dcterms:modified>
</cp:coreProperties>
</file>